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229F9" w14:textId="33A46B73" w:rsidR="00407332" w:rsidRPr="00B23BEF" w:rsidRDefault="00BF66CF" w:rsidP="00B23BEF">
      <w:pPr>
        <w:autoSpaceDE w:val="0"/>
        <w:autoSpaceDN w:val="0"/>
        <w:adjustRightInd w:val="0"/>
        <w:spacing w:after="0" w:line="240" w:lineRule="auto"/>
        <w:jc w:val="center"/>
        <w:rPr>
          <w:rFonts w:ascii="Charter Roman" w:hAnsi="Charter Roman" w:cs="Univers Condensed"/>
          <w:b/>
          <w:bCs/>
          <w:sz w:val="40"/>
          <w:szCs w:val="40"/>
        </w:rPr>
      </w:pPr>
      <w:r w:rsidRPr="00B23BEF">
        <w:rPr>
          <w:rFonts w:ascii="Charter Roman" w:hAnsi="Charter Roman" w:cs="Univers Condensed"/>
          <w:b/>
          <w:bCs/>
          <w:sz w:val="40"/>
          <w:szCs w:val="40"/>
        </w:rPr>
        <w:t>Psikologi Spiritual: Pendekatan Stilistika terhadap Syair Rabbani Wahid</w:t>
      </w:r>
    </w:p>
    <w:p w14:paraId="6EB11789" w14:textId="77777777" w:rsidR="00407332" w:rsidRPr="00B23BEF" w:rsidRDefault="00407332" w:rsidP="00B23BEF">
      <w:pPr>
        <w:autoSpaceDE w:val="0"/>
        <w:autoSpaceDN w:val="0"/>
        <w:adjustRightInd w:val="0"/>
        <w:spacing w:after="0" w:line="240" w:lineRule="auto"/>
        <w:jc w:val="center"/>
        <w:rPr>
          <w:rFonts w:ascii="Charter Roman" w:hAnsi="Charter Roman" w:cs="CHARTER BT"/>
          <w:sz w:val="23"/>
          <w:szCs w:val="23"/>
        </w:rPr>
      </w:pPr>
    </w:p>
    <w:p w14:paraId="1AE0DA0F" w14:textId="0B64BE85" w:rsidR="00407332" w:rsidRPr="00B23BEF" w:rsidRDefault="00BF66CF" w:rsidP="00B23BEF">
      <w:pPr>
        <w:autoSpaceDE w:val="0"/>
        <w:autoSpaceDN w:val="0"/>
        <w:adjustRightInd w:val="0"/>
        <w:spacing w:after="0" w:line="240" w:lineRule="auto"/>
        <w:jc w:val="center"/>
        <w:rPr>
          <w:rFonts w:ascii="Charter Roman" w:hAnsi="Charter Roman" w:cs="CHARTER BT"/>
          <w:sz w:val="20"/>
          <w:szCs w:val="20"/>
        </w:rPr>
      </w:pPr>
      <w:r w:rsidRPr="00B23BEF">
        <w:rPr>
          <w:rFonts w:ascii="Charter Roman" w:hAnsi="Charter Roman" w:cs="CHARTER BT"/>
          <w:sz w:val="20"/>
          <w:szCs w:val="20"/>
        </w:rPr>
        <w:t>Said Alwi</w:t>
      </w:r>
      <w:r w:rsidR="003F0922" w:rsidRPr="00B23BEF">
        <w:rPr>
          <w:rFonts w:ascii="Charter Roman" w:hAnsi="Charter Roman" w:cs="CHARTER BT"/>
          <w:sz w:val="20"/>
          <w:szCs w:val="20"/>
        </w:rPr>
        <w:t>,</w:t>
      </w:r>
      <w:r w:rsidR="003F0922" w:rsidRPr="00B23BEF">
        <w:rPr>
          <w:rFonts w:ascii="Charter Roman" w:hAnsi="Charter Roman" w:cs="CHARTER BT"/>
          <w:sz w:val="20"/>
          <w:szCs w:val="20"/>
          <w:vertAlign w:val="superscript"/>
        </w:rPr>
        <w:t>1*</w:t>
      </w:r>
      <w:r w:rsidR="003F0922" w:rsidRPr="00B23BEF">
        <w:rPr>
          <w:rFonts w:ascii="Charter Roman" w:hAnsi="Charter Roman" w:cs="CHARTER BT"/>
          <w:sz w:val="20"/>
          <w:szCs w:val="20"/>
        </w:rPr>
        <w:t xml:space="preserve"> </w:t>
      </w:r>
      <w:r w:rsidR="00D20031" w:rsidRPr="00B23BEF">
        <w:rPr>
          <w:rFonts w:ascii="Charter Roman" w:hAnsi="Charter Roman" w:cs="CHARTER BT"/>
          <w:sz w:val="20"/>
          <w:szCs w:val="20"/>
        </w:rPr>
        <w:t>Muhammad Iqbal</w:t>
      </w:r>
      <w:r w:rsidR="003F0922" w:rsidRPr="00B23BEF">
        <w:rPr>
          <w:rFonts w:ascii="Charter Roman" w:hAnsi="Charter Roman" w:cs="CHARTER BT"/>
          <w:sz w:val="20"/>
          <w:szCs w:val="20"/>
        </w:rPr>
        <w:t>,</w:t>
      </w:r>
      <w:r w:rsidR="003F0922" w:rsidRPr="00B23BEF">
        <w:rPr>
          <w:rFonts w:ascii="Charter Roman" w:hAnsi="Charter Roman" w:cs="CHARTER BT"/>
          <w:sz w:val="20"/>
          <w:szCs w:val="20"/>
          <w:vertAlign w:val="superscript"/>
        </w:rPr>
        <w:t>2</w:t>
      </w:r>
      <w:r w:rsidR="00D20031" w:rsidRPr="00B23BEF">
        <w:rPr>
          <w:rFonts w:ascii="Charter Roman" w:hAnsi="Charter Roman" w:cs="CHARTER BT"/>
          <w:sz w:val="20"/>
          <w:szCs w:val="20"/>
          <w:vertAlign w:val="superscript"/>
        </w:rPr>
        <w:t xml:space="preserve"> </w:t>
      </w:r>
      <w:r w:rsidR="00D20031" w:rsidRPr="00B23BEF">
        <w:rPr>
          <w:rFonts w:ascii="Charter Roman" w:hAnsi="Charter Roman" w:cs="CHARTER BT"/>
          <w:sz w:val="20"/>
          <w:szCs w:val="20"/>
        </w:rPr>
        <w:t>Maya Safitri</w:t>
      </w:r>
      <w:r w:rsidRPr="00B23BEF">
        <w:rPr>
          <w:rFonts w:ascii="Charter Roman" w:hAnsi="Charter Roman" w:cs="CHARTER BT"/>
          <w:sz w:val="20"/>
          <w:szCs w:val="20"/>
        </w:rPr>
        <w:t>,</w:t>
      </w:r>
      <w:r w:rsidRPr="00B23BEF">
        <w:rPr>
          <w:rFonts w:ascii="Charter Roman" w:hAnsi="Charter Roman" w:cs="CHARTER BT"/>
          <w:sz w:val="20"/>
          <w:szCs w:val="20"/>
          <w:vertAlign w:val="superscript"/>
        </w:rPr>
        <w:t>3</w:t>
      </w:r>
    </w:p>
    <w:p w14:paraId="0257A684" w14:textId="2BBDA7E8" w:rsidR="003F0922" w:rsidRPr="00B23BEF" w:rsidRDefault="003F0922" w:rsidP="00B23BEF">
      <w:pPr>
        <w:autoSpaceDE w:val="0"/>
        <w:autoSpaceDN w:val="0"/>
        <w:adjustRightInd w:val="0"/>
        <w:spacing w:after="0" w:line="240" w:lineRule="auto"/>
        <w:jc w:val="center"/>
        <w:rPr>
          <w:rFonts w:ascii="Charter Roman" w:hAnsi="Charter Roman" w:cs="CHARTER BT"/>
          <w:sz w:val="20"/>
          <w:szCs w:val="20"/>
        </w:rPr>
      </w:pPr>
      <w:r w:rsidRPr="00B23BEF">
        <w:rPr>
          <w:rFonts w:ascii="Charter Roman" w:hAnsi="Charter Roman" w:cs="CHARTER BT"/>
          <w:sz w:val="20"/>
          <w:szCs w:val="20"/>
          <w:vertAlign w:val="superscript"/>
        </w:rPr>
        <w:t>1,</w:t>
      </w:r>
      <w:r w:rsidR="00D20031" w:rsidRPr="00B23BEF">
        <w:rPr>
          <w:rFonts w:ascii="Charter Roman" w:hAnsi="Charter Roman" w:cs="CHARTER BT"/>
          <w:sz w:val="20"/>
          <w:szCs w:val="20"/>
          <w:vertAlign w:val="superscript"/>
        </w:rPr>
        <w:t>3</w:t>
      </w:r>
      <w:r w:rsidRPr="00B23BEF">
        <w:rPr>
          <w:rFonts w:ascii="Charter Roman" w:hAnsi="Charter Roman" w:cs="CHARTER BT"/>
          <w:sz w:val="20"/>
          <w:szCs w:val="20"/>
          <w:vertAlign w:val="superscript"/>
        </w:rPr>
        <w:t xml:space="preserve"> </w:t>
      </w:r>
      <w:r w:rsidRPr="00B23BEF">
        <w:rPr>
          <w:rFonts w:ascii="Charter Roman" w:hAnsi="Charter Roman" w:cs="CHARTER BT"/>
          <w:sz w:val="20"/>
          <w:szCs w:val="20"/>
        </w:rPr>
        <w:t>Institut Agama Islam Negeri Lhokseumawe</w:t>
      </w:r>
      <w:r w:rsidR="00BF66CF" w:rsidRPr="00B23BEF">
        <w:rPr>
          <w:rFonts w:ascii="Charter Roman" w:hAnsi="Charter Roman" w:cs="CHARTER BT"/>
          <w:sz w:val="20"/>
          <w:szCs w:val="20"/>
        </w:rPr>
        <w:t xml:space="preserve"> </w:t>
      </w:r>
      <w:r w:rsidR="00D20031" w:rsidRPr="00B23BEF">
        <w:rPr>
          <w:rFonts w:ascii="Charter Roman" w:hAnsi="Charter Roman" w:cs="CHARTER BT"/>
          <w:sz w:val="20"/>
          <w:szCs w:val="20"/>
          <w:vertAlign w:val="superscript"/>
        </w:rPr>
        <w:t>2</w:t>
      </w:r>
      <w:r w:rsidR="00BF66CF" w:rsidRPr="00B23BEF">
        <w:rPr>
          <w:rFonts w:ascii="Charter Roman" w:hAnsi="Charter Roman" w:cs="CHARTER BT"/>
          <w:sz w:val="20"/>
          <w:szCs w:val="20"/>
          <w:vertAlign w:val="superscript"/>
        </w:rPr>
        <w:t xml:space="preserve"> </w:t>
      </w:r>
      <w:r w:rsidR="00BF66CF" w:rsidRPr="00B23BEF">
        <w:rPr>
          <w:rFonts w:ascii="Charter Roman" w:hAnsi="Charter Roman" w:cs="CHARTER BT"/>
          <w:sz w:val="20"/>
          <w:szCs w:val="20"/>
        </w:rPr>
        <w:t xml:space="preserve">Universitas </w:t>
      </w:r>
      <w:proofErr w:type="spellStart"/>
      <w:r w:rsidR="00BF66CF" w:rsidRPr="00B23BEF">
        <w:rPr>
          <w:rFonts w:ascii="Charter Roman" w:hAnsi="Charter Roman" w:cs="CHARTER BT"/>
          <w:sz w:val="20"/>
          <w:szCs w:val="20"/>
        </w:rPr>
        <w:t>Malikussaleh</w:t>
      </w:r>
      <w:proofErr w:type="spellEnd"/>
    </w:p>
    <w:p w14:paraId="2340D88A" w14:textId="00222F22" w:rsidR="003F0922" w:rsidRPr="00B23BEF" w:rsidRDefault="00000000" w:rsidP="00B23BEF">
      <w:pPr>
        <w:autoSpaceDE w:val="0"/>
        <w:autoSpaceDN w:val="0"/>
        <w:adjustRightInd w:val="0"/>
        <w:spacing w:after="0" w:line="240" w:lineRule="auto"/>
        <w:jc w:val="center"/>
        <w:rPr>
          <w:rFonts w:ascii="Charter Roman" w:hAnsi="Charter Roman" w:cs="CHARTER BT"/>
          <w:sz w:val="18"/>
          <w:szCs w:val="18"/>
        </w:rPr>
      </w:pPr>
      <w:hyperlink r:id="rId72" w:history="1">
        <w:r w:rsidR="00BF66CF" w:rsidRPr="00B23BEF">
          <w:rPr>
            <w:rStyle w:val="Hyperlink"/>
            <w:rFonts w:ascii="Charter Roman" w:hAnsi="Charter Roman" w:cs="CHARTER BT"/>
            <w:sz w:val="20"/>
            <w:szCs w:val="20"/>
          </w:rPr>
          <w:t>saidalwi@iainlhokseumawe.ac.id</w:t>
        </w:r>
      </w:hyperlink>
      <w:r w:rsidR="003F0922" w:rsidRPr="00B23BEF">
        <w:rPr>
          <w:rFonts w:ascii="Charter Roman" w:hAnsi="Charter Roman" w:cs="CHARTER BT"/>
          <w:sz w:val="20"/>
          <w:szCs w:val="20"/>
        </w:rPr>
        <w:t xml:space="preserve"> ; </w:t>
      </w:r>
      <w:r w:rsidR="00D20031" w:rsidRPr="00B23BEF">
        <w:fldChar w:fldCharType="begin"/>
      </w:r>
      <w:r w:rsidR="00D20031" w:rsidRPr="00B23BEF">
        <w:instrText>HYPERLINK "mailto:iqbal@unimal.ac.id"</w:instrText>
      </w:r>
      <w:r w:rsidR="00D20031" w:rsidRPr="00B23BEF">
        <w:fldChar w:fldCharType="separate"/>
      </w:r>
      <w:r w:rsidR="00D20031" w:rsidRPr="00B23BEF">
        <w:rPr>
          <w:rStyle w:val="Hyperlink"/>
          <w:rFonts w:ascii="Charter Roman" w:hAnsi="Charter Roman" w:cs="CHARTER BT"/>
          <w:sz w:val="18"/>
          <w:szCs w:val="18"/>
        </w:rPr>
        <w:t>iqbal@unimal.ac.id</w:t>
      </w:r>
      <w:r w:rsidR="00D20031" w:rsidRPr="00B23BEF">
        <w:rPr>
          <w:rStyle w:val="Hyperlink"/>
          <w:rFonts w:ascii="Charter Roman" w:hAnsi="Charter Roman" w:cs="CHARTER BT"/>
          <w:sz w:val="18"/>
          <w:szCs w:val="18"/>
        </w:rPr>
        <w:fldChar w:fldCharType="end"/>
      </w:r>
      <w:r w:rsidR="00D20031" w:rsidRPr="00B23BEF">
        <w:rPr>
          <w:rFonts w:ascii="Charter Roman" w:hAnsi="Charter Roman" w:cs="CHARTER BT"/>
          <w:sz w:val="18"/>
          <w:szCs w:val="18"/>
        </w:rPr>
        <w:t xml:space="preserve"> </w:t>
      </w:r>
      <w:r w:rsidR="00D20031" w:rsidRPr="00B23BEF">
        <w:rPr>
          <w:rFonts w:ascii="Charter Roman" w:hAnsi="Charter Roman" w:cs="CHARTER BT"/>
          <w:sz w:val="18"/>
          <w:szCs w:val="18"/>
        </w:rPr>
        <w:t xml:space="preserve">; </w:t>
      </w:r>
      <w:hyperlink r:id="rId73" w:history="1">
        <w:r w:rsidR="00BF66CF" w:rsidRPr="00B23BEF">
          <w:rPr>
            <w:rStyle w:val="Hyperlink"/>
            <w:rFonts w:ascii="Charter Roman" w:hAnsi="Charter Roman" w:cs="CHARTER BT"/>
            <w:sz w:val="20"/>
            <w:szCs w:val="20"/>
          </w:rPr>
          <w:t>mayasafitri@iainlhokseumawe.ac.id</w:t>
        </w:r>
      </w:hyperlink>
      <w:r w:rsidR="003F0922" w:rsidRPr="00B23BEF">
        <w:rPr>
          <w:rFonts w:ascii="Charter Roman" w:hAnsi="Charter Roman" w:cs="CHARTER BT"/>
          <w:sz w:val="18"/>
          <w:szCs w:val="18"/>
        </w:rPr>
        <w:t xml:space="preserve"> </w:t>
      </w:r>
    </w:p>
    <w:p w14:paraId="557A42A8" w14:textId="77777777" w:rsidR="003F0922" w:rsidRPr="00B23BEF" w:rsidRDefault="003F0922" w:rsidP="00B23BEF">
      <w:pPr>
        <w:autoSpaceDE w:val="0"/>
        <w:autoSpaceDN w:val="0"/>
        <w:adjustRightInd w:val="0"/>
        <w:spacing w:after="0" w:line="240" w:lineRule="auto"/>
        <w:jc w:val="center"/>
        <w:rPr>
          <w:rFonts w:ascii="Charter Roman" w:hAnsi="Charter Roman" w:cs="CHARTER BT"/>
          <w:sz w:val="18"/>
          <w:szCs w:val="18"/>
        </w:rPr>
      </w:pPr>
    </w:p>
    <w:p w14:paraId="5947B1B5" w14:textId="0861416E" w:rsidR="00912574" w:rsidRPr="004A0CC5" w:rsidRDefault="0035235F" w:rsidP="004A0CC5">
      <w:pPr>
        <w:autoSpaceDE w:val="0"/>
        <w:autoSpaceDN w:val="0"/>
        <w:adjustRightInd w:val="0"/>
        <w:spacing w:after="0" w:line="240" w:lineRule="auto"/>
        <w:ind w:left="567" w:right="567"/>
        <w:jc w:val="both"/>
        <w:rPr>
          <w:rFonts w:ascii="Charter Roman" w:hAnsi="Charter Roman" w:cs="CHARTER BT"/>
          <w:b/>
          <w:bCs/>
          <w:sz w:val="21"/>
          <w:szCs w:val="21"/>
        </w:rPr>
      </w:pPr>
      <w:proofErr w:type="spellStart"/>
      <w:r w:rsidRPr="00B23BEF">
        <w:rPr>
          <w:rFonts w:ascii="Charter Roman" w:hAnsi="Charter Roman" w:cs="CHARTER BT"/>
          <w:b/>
          <w:bCs/>
          <w:sz w:val="21"/>
          <w:szCs w:val="21"/>
        </w:rPr>
        <w:t>Abstract</w:t>
      </w:r>
      <w:proofErr w:type="spellEnd"/>
      <w:r w:rsidRPr="00B23BEF">
        <w:rPr>
          <w:rFonts w:ascii="Charter Roman" w:hAnsi="Charter Roman" w:cs="CHARTER BT"/>
          <w:b/>
          <w:bCs/>
          <w:sz w:val="21"/>
          <w:szCs w:val="21"/>
        </w:rPr>
        <w:t xml:space="preserve">: </w:t>
      </w:r>
      <w:proofErr w:type="spellStart"/>
      <w:r w:rsidR="00402178" w:rsidRPr="00B23BEF">
        <w:rPr>
          <w:rFonts w:ascii="Charter Roman" w:hAnsi="Charter Roman" w:cs="CHARTER BT"/>
          <w:i/>
          <w:iCs/>
          <w:sz w:val="21"/>
          <w:szCs w:val="21"/>
        </w:rPr>
        <w:t>There</w:t>
      </w:r>
      <w:proofErr w:type="spellEnd"/>
      <w:r w:rsidR="00402178" w:rsidRPr="00B23BEF">
        <w:rPr>
          <w:rFonts w:ascii="Charter Roman" w:hAnsi="Charter Roman" w:cs="CHARTER BT"/>
          <w:i/>
          <w:iCs/>
          <w:sz w:val="21"/>
          <w:szCs w:val="21"/>
        </w:rPr>
        <w:t xml:space="preserve"> has </w:t>
      </w:r>
      <w:proofErr w:type="spellStart"/>
      <w:r w:rsidR="00402178" w:rsidRPr="00B23BEF">
        <w:rPr>
          <w:rFonts w:ascii="Charter Roman" w:hAnsi="Charter Roman" w:cs="CHARTER BT"/>
          <w:i/>
          <w:iCs/>
          <w:sz w:val="21"/>
          <w:szCs w:val="21"/>
        </w:rPr>
        <w:t>been</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insufficient</w:t>
      </w:r>
      <w:proofErr w:type="spellEnd"/>
      <w:r w:rsidR="00402178" w:rsidRPr="00B23BEF">
        <w:rPr>
          <w:rFonts w:ascii="Charter Roman" w:hAnsi="Charter Roman" w:cs="CHARTER BT"/>
          <w:i/>
          <w:iCs/>
          <w:sz w:val="21"/>
          <w:szCs w:val="21"/>
        </w:rPr>
        <w:t xml:space="preserve"> study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poetry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Rabbani Wahid, </w:t>
      </w:r>
      <w:proofErr w:type="spellStart"/>
      <w:r w:rsidR="00402178" w:rsidRPr="00B23BEF">
        <w:rPr>
          <w:rFonts w:ascii="Charter Roman" w:hAnsi="Charter Roman" w:cs="CHARTER BT"/>
          <w:i/>
          <w:iCs/>
          <w:sz w:val="21"/>
          <w:szCs w:val="21"/>
        </w:rPr>
        <w:t>due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to</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limitations</w:t>
      </w:r>
      <w:proofErr w:type="spellEnd"/>
      <w:r w:rsidR="00402178" w:rsidRPr="00B23BEF">
        <w:rPr>
          <w:rFonts w:ascii="Charter Roman" w:hAnsi="Charter Roman" w:cs="CHARTER BT"/>
          <w:i/>
          <w:iCs/>
          <w:sz w:val="21"/>
          <w:szCs w:val="21"/>
        </w:rPr>
        <w:t xml:space="preserve"> in </w:t>
      </w:r>
      <w:proofErr w:type="spellStart"/>
      <w:r w:rsidR="00402178" w:rsidRPr="00B23BEF">
        <w:rPr>
          <w:rFonts w:ascii="Charter Roman" w:hAnsi="Charter Roman" w:cs="CHARTER BT"/>
          <w:i/>
          <w:iCs/>
          <w:sz w:val="21"/>
          <w:szCs w:val="21"/>
        </w:rPr>
        <w:t>exploring</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expressing</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spiritual </w:t>
      </w:r>
      <w:proofErr w:type="spellStart"/>
      <w:r w:rsidR="00402178" w:rsidRPr="00B23BEF">
        <w:rPr>
          <w:rFonts w:ascii="Charter Roman" w:hAnsi="Charter Roman" w:cs="CHARTER BT"/>
          <w:i/>
          <w:iCs/>
          <w:sz w:val="21"/>
          <w:szCs w:val="21"/>
        </w:rPr>
        <w:t>potential</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through</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stylistic</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elements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contained</w:t>
      </w:r>
      <w:proofErr w:type="spellEnd"/>
      <w:r w:rsidR="00402178" w:rsidRPr="00B23BEF">
        <w:rPr>
          <w:rFonts w:ascii="Charter Roman" w:hAnsi="Charter Roman" w:cs="CHARTER BT"/>
          <w:i/>
          <w:iCs/>
          <w:sz w:val="21"/>
          <w:szCs w:val="21"/>
        </w:rPr>
        <w:t xml:space="preserve"> in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poetry</w:t>
      </w:r>
      <w:proofErr w:type="spellEnd"/>
      <w:r w:rsidR="00402178" w:rsidRPr="00B23BEF">
        <w:rPr>
          <w:rFonts w:ascii="Charter Roman" w:hAnsi="Charter Roman" w:cs="CHARTER BT"/>
          <w:i/>
          <w:iCs/>
          <w:sz w:val="21"/>
          <w:szCs w:val="21"/>
        </w:rPr>
        <w:t xml:space="preserve">. The </w:t>
      </w:r>
      <w:proofErr w:type="spellStart"/>
      <w:r w:rsidR="00402178" w:rsidRPr="00B23BEF">
        <w:rPr>
          <w:rFonts w:ascii="Charter Roman" w:hAnsi="Charter Roman" w:cs="CHARTER BT"/>
          <w:i/>
          <w:iCs/>
          <w:sz w:val="21"/>
          <w:szCs w:val="21"/>
        </w:rPr>
        <w:t>purpose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this</w:t>
      </w:r>
      <w:proofErr w:type="spellEnd"/>
      <w:r w:rsidR="00402178" w:rsidRPr="00B23BEF">
        <w:rPr>
          <w:rFonts w:ascii="Charter Roman" w:hAnsi="Charter Roman" w:cs="CHARTER BT"/>
          <w:i/>
          <w:iCs/>
          <w:sz w:val="21"/>
          <w:szCs w:val="21"/>
        </w:rPr>
        <w:t xml:space="preserve"> study </w:t>
      </w:r>
      <w:proofErr w:type="spellStart"/>
      <w:r w:rsidR="00402178" w:rsidRPr="00B23BEF">
        <w:rPr>
          <w:rFonts w:ascii="Charter Roman" w:hAnsi="Charter Roman" w:cs="CHARTER BT"/>
          <w:i/>
          <w:iCs/>
          <w:sz w:val="21"/>
          <w:szCs w:val="21"/>
        </w:rPr>
        <w:t>is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to</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explain</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suggestive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power</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imagery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emotions</w:t>
      </w:r>
      <w:proofErr w:type="spellEnd"/>
      <w:r w:rsidR="00402178" w:rsidRPr="00B23BEF">
        <w:rPr>
          <w:rFonts w:ascii="Charter Roman" w:hAnsi="Charter Roman" w:cs="CHARTER BT"/>
          <w:i/>
          <w:iCs/>
          <w:sz w:val="21"/>
          <w:szCs w:val="21"/>
        </w:rPr>
        <w:t xml:space="preserve"> in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poetry</w:t>
      </w:r>
      <w:proofErr w:type="spellEnd"/>
      <w:r w:rsidR="00402178" w:rsidRPr="00B23BEF">
        <w:rPr>
          <w:rFonts w:ascii="Charter Roman" w:hAnsi="Charter Roman" w:cs="CHARTER BT"/>
          <w:i/>
          <w:iCs/>
          <w:sz w:val="21"/>
          <w:szCs w:val="21"/>
        </w:rPr>
        <w:t xml:space="preserve">, as </w:t>
      </w:r>
      <w:proofErr w:type="spellStart"/>
      <w:r w:rsidR="00402178" w:rsidRPr="00B23BEF">
        <w:rPr>
          <w:rFonts w:ascii="Charter Roman" w:hAnsi="Charter Roman" w:cs="CHARTER BT"/>
          <w:i/>
          <w:iCs/>
          <w:sz w:val="21"/>
          <w:szCs w:val="21"/>
        </w:rPr>
        <w:t>well</w:t>
      </w:r>
      <w:proofErr w:type="spellEnd"/>
      <w:r w:rsidR="00402178" w:rsidRPr="00B23BEF">
        <w:rPr>
          <w:rFonts w:ascii="Charter Roman" w:hAnsi="Charter Roman" w:cs="CHARTER BT"/>
          <w:i/>
          <w:iCs/>
          <w:sz w:val="21"/>
          <w:szCs w:val="21"/>
        </w:rPr>
        <w:t xml:space="preserve"> as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language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style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Rabbani </w:t>
      </w:r>
      <w:proofErr w:type="spellStart"/>
      <w:r w:rsidR="00402178" w:rsidRPr="00B23BEF">
        <w:rPr>
          <w:rFonts w:ascii="Charter Roman" w:hAnsi="Charter Roman" w:cs="CHARTER BT"/>
          <w:i/>
          <w:iCs/>
          <w:sz w:val="21"/>
          <w:szCs w:val="21"/>
        </w:rPr>
        <w:t>Wahid's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poetry</w:t>
      </w:r>
      <w:proofErr w:type="spellEnd"/>
      <w:r w:rsidR="00402178" w:rsidRPr="00B23BEF">
        <w:rPr>
          <w:rFonts w:ascii="Charter Roman" w:hAnsi="Charter Roman" w:cs="CHARTER BT"/>
          <w:i/>
          <w:iCs/>
          <w:sz w:val="21"/>
          <w:szCs w:val="21"/>
        </w:rPr>
        <w:t xml:space="preserve">. A </w:t>
      </w:r>
      <w:proofErr w:type="spellStart"/>
      <w:r w:rsidR="00402178" w:rsidRPr="00B23BEF">
        <w:rPr>
          <w:rFonts w:ascii="Charter Roman" w:hAnsi="Charter Roman" w:cs="CHARTER BT"/>
          <w:i/>
          <w:iCs/>
          <w:sz w:val="21"/>
          <w:szCs w:val="21"/>
        </w:rPr>
        <w:t>psychological</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approach</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used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to</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explain</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these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aspects</w:t>
      </w:r>
      <w:proofErr w:type="spellEnd"/>
      <w:r w:rsidR="00402178" w:rsidRPr="00B23BEF">
        <w:rPr>
          <w:rFonts w:ascii="Charter Roman" w:hAnsi="Charter Roman" w:cs="CHARTER BT"/>
          <w:i/>
          <w:iCs/>
          <w:sz w:val="21"/>
          <w:szCs w:val="21"/>
        </w:rPr>
        <w:t xml:space="preserve">. The </w:t>
      </w:r>
      <w:proofErr w:type="spellStart"/>
      <w:r w:rsidR="00402178" w:rsidRPr="00B23BEF">
        <w:rPr>
          <w:rFonts w:ascii="Charter Roman" w:hAnsi="Charter Roman" w:cs="CHARTER BT"/>
          <w:i/>
          <w:iCs/>
          <w:sz w:val="21"/>
          <w:szCs w:val="21"/>
        </w:rPr>
        <w:t>researcher</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used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empirical</w:t>
      </w:r>
      <w:proofErr w:type="spellEnd"/>
      <w:r w:rsidR="00402178" w:rsidRPr="00B23BEF">
        <w:rPr>
          <w:rFonts w:ascii="Charter Roman" w:hAnsi="Charter Roman" w:cs="CHARTER BT"/>
          <w:i/>
          <w:iCs/>
          <w:sz w:val="21"/>
          <w:szCs w:val="21"/>
        </w:rPr>
        <w:t xml:space="preserve"> data </w:t>
      </w:r>
      <w:proofErr w:type="spellStart"/>
      <w:r w:rsidR="00402178" w:rsidRPr="00B23BEF">
        <w:rPr>
          <w:rFonts w:ascii="Charter Roman" w:hAnsi="Charter Roman" w:cs="CHARTER BT"/>
          <w:i/>
          <w:iCs/>
          <w:sz w:val="21"/>
          <w:szCs w:val="21"/>
        </w:rPr>
        <w:t>obtained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from</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Book</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Rabbani </w:t>
      </w:r>
      <w:proofErr w:type="spellStart"/>
      <w:r w:rsidR="00402178" w:rsidRPr="00B23BEF">
        <w:rPr>
          <w:rFonts w:ascii="Charter Roman" w:hAnsi="Charter Roman" w:cs="CHARTER BT"/>
          <w:i/>
          <w:iCs/>
          <w:sz w:val="21"/>
          <w:szCs w:val="21"/>
        </w:rPr>
        <w:t>Wahid's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poetry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which</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consists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11 sub-</w:t>
      </w:r>
      <w:proofErr w:type="spellStart"/>
      <w:r w:rsidR="00402178" w:rsidRPr="00B23BEF">
        <w:rPr>
          <w:rFonts w:ascii="Charter Roman" w:hAnsi="Charter Roman" w:cs="CHARTER BT"/>
          <w:i/>
          <w:iCs/>
          <w:sz w:val="21"/>
          <w:szCs w:val="21"/>
        </w:rPr>
        <w:t>poems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coded</w:t>
      </w:r>
      <w:proofErr w:type="spellEnd"/>
      <w:r w:rsidR="00402178" w:rsidRPr="00B23BEF">
        <w:rPr>
          <w:rFonts w:ascii="Charter Roman" w:hAnsi="Charter Roman" w:cs="CHARTER BT"/>
          <w:i/>
          <w:iCs/>
          <w:sz w:val="21"/>
          <w:szCs w:val="21"/>
        </w:rPr>
        <w:t xml:space="preserve"> D1 </w:t>
      </w:r>
      <w:proofErr w:type="spellStart"/>
      <w:r w:rsidR="00402178" w:rsidRPr="00B23BEF">
        <w:rPr>
          <w:rFonts w:ascii="Charter Roman" w:hAnsi="Charter Roman" w:cs="CHARTER BT"/>
          <w:i/>
          <w:iCs/>
          <w:sz w:val="21"/>
          <w:szCs w:val="21"/>
        </w:rPr>
        <w:t>to</w:t>
      </w:r>
      <w:proofErr w:type="spellEnd"/>
      <w:r w:rsidR="00402178" w:rsidRPr="00B23BEF">
        <w:rPr>
          <w:rFonts w:ascii="Charter Roman" w:hAnsi="Charter Roman" w:cs="CHARTER BT"/>
          <w:i/>
          <w:iCs/>
          <w:sz w:val="21"/>
          <w:szCs w:val="21"/>
        </w:rPr>
        <w:t xml:space="preserve"> D11. The </w:t>
      </w:r>
      <w:proofErr w:type="spellStart"/>
      <w:r w:rsidR="00402178" w:rsidRPr="00B23BEF">
        <w:rPr>
          <w:rFonts w:ascii="Charter Roman" w:hAnsi="Charter Roman" w:cs="CHARTER BT"/>
          <w:i/>
          <w:iCs/>
          <w:sz w:val="21"/>
          <w:szCs w:val="21"/>
        </w:rPr>
        <w:t>research</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begins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by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selecting</w:t>
      </w:r>
      <w:proofErr w:type="spellEnd"/>
      <w:r w:rsidR="00402178" w:rsidRPr="00B23BEF">
        <w:rPr>
          <w:rFonts w:ascii="Charter Roman" w:hAnsi="Charter Roman" w:cs="CHARTER BT"/>
          <w:i/>
          <w:iCs/>
          <w:sz w:val="21"/>
          <w:szCs w:val="21"/>
        </w:rPr>
        <w:t xml:space="preserve"> a </w:t>
      </w:r>
      <w:proofErr w:type="spellStart"/>
      <w:r w:rsidR="00402178" w:rsidRPr="00B23BEF">
        <w:rPr>
          <w:rFonts w:ascii="Charter Roman" w:hAnsi="Charter Roman" w:cs="CHARTER BT"/>
          <w:i/>
          <w:iCs/>
          <w:sz w:val="21"/>
          <w:szCs w:val="21"/>
        </w:rPr>
        <w:t>poem</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analyzing</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its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stylistic</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elements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using</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literary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analysis</w:t>
      </w:r>
      <w:proofErr w:type="spellEnd"/>
      <w:r w:rsidR="00402178" w:rsidRPr="00B23BEF">
        <w:rPr>
          <w:rFonts w:ascii="Charter Roman" w:hAnsi="Charter Roman" w:cs="CHARTER BT"/>
          <w:i/>
          <w:iCs/>
          <w:sz w:val="21"/>
          <w:szCs w:val="21"/>
        </w:rPr>
        <w:t xml:space="preserve">. The </w:t>
      </w:r>
      <w:proofErr w:type="spellStart"/>
      <w:r w:rsidR="00402178" w:rsidRPr="00B23BEF">
        <w:rPr>
          <w:rFonts w:ascii="Charter Roman" w:hAnsi="Charter Roman" w:cs="CHARTER BT"/>
          <w:i/>
          <w:iCs/>
          <w:sz w:val="21"/>
          <w:szCs w:val="21"/>
        </w:rPr>
        <w:t>next</w:t>
      </w:r>
      <w:proofErr w:type="spellEnd"/>
      <w:r w:rsidR="00402178" w:rsidRPr="00B23BEF">
        <w:rPr>
          <w:rFonts w:ascii="Charter Roman" w:hAnsi="Charter Roman" w:cs="CHARTER BT"/>
          <w:i/>
          <w:iCs/>
          <w:sz w:val="21"/>
          <w:szCs w:val="21"/>
        </w:rPr>
        <w:t xml:space="preserve"> step </w:t>
      </w:r>
      <w:proofErr w:type="spellStart"/>
      <w:r w:rsidR="00402178" w:rsidRPr="00B23BEF">
        <w:rPr>
          <w:rFonts w:ascii="Charter Roman" w:hAnsi="Charter Roman" w:cs="CHARTER BT"/>
          <w:i/>
          <w:iCs/>
          <w:sz w:val="21"/>
          <w:szCs w:val="21"/>
        </w:rPr>
        <w:t>is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to</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apply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descriptive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analysis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techniques</w:t>
      </w:r>
      <w:proofErr w:type="spellEnd"/>
      <w:r w:rsidR="00402178" w:rsidRPr="00B23BEF">
        <w:rPr>
          <w:rFonts w:ascii="Charter Roman" w:hAnsi="Charter Roman" w:cs="CHARTER BT"/>
          <w:i/>
          <w:iCs/>
          <w:sz w:val="21"/>
          <w:szCs w:val="21"/>
        </w:rPr>
        <w:t xml:space="preserve">. The </w:t>
      </w:r>
      <w:proofErr w:type="spellStart"/>
      <w:r w:rsidR="00402178" w:rsidRPr="00B23BEF">
        <w:rPr>
          <w:rFonts w:ascii="Charter Roman" w:hAnsi="Charter Roman" w:cs="CHARTER BT"/>
          <w:i/>
          <w:iCs/>
          <w:sz w:val="21"/>
          <w:szCs w:val="21"/>
        </w:rPr>
        <w:t>research</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findings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indicate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that</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suggestive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power</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poetry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very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important</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because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it</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can</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influence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reader's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feelings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thoughts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actions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through</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use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appropriate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words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language</w:t>
      </w:r>
      <w:proofErr w:type="spellEnd"/>
      <w:r w:rsidR="00402178" w:rsidRPr="00B23BEF">
        <w:rPr>
          <w:rFonts w:ascii="Charter Roman" w:hAnsi="Charter Roman" w:cs="CHARTER BT"/>
          <w:i/>
          <w:iCs/>
          <w:sz w:val="21"/>
          <w:szCs w:val="21"/>
        </w:rPr>
        <w:t xml:space="preserve">. The </w:t>
      </w:r>
      <w:proofErr w:type="spellStart"/>
      <w:r w:rsidR="00402178" w:rsidRPr="00B23BEF">
        <w:rPr>
          <w:rFonts w:ascii="Charter Roman" w:hAnsi="Charter Roman" w:cs="CHARTER BT"/>
          <w:i/>
          <w:iCs/>
          <w:sz w:val="21"/>
          <w:szCs w:val="21"/>
        </w:rPr>
        <w:t>use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imagery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figurative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language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proper</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word</w:t>
      </w:r>
      <w:proofErr w:type="spellEnd"/>
      <w:r w:rsidR="00402178" w:rsidRPr="00B23BEF">
        <w:rPr>
          <w:rFonts w:ascii="Charter Roman" w:hAnsi="Charter Roman" w:cs="CHARTER BT"/>
          <w:i/>
          <w:iCs/>
          <w:sz w:val="21"/>
          <w:szCs w:val="21"/>
        </w:rPr>
        <w:t xml:space="preserve"> order </w:t>
      </w:r>
      <w:proofErr w:type="spellStart"/>
      <w:r w:rsidR="00402178" w:rsidRPr="00B23BEF">
        <w:rPr>
          <w:rFonts w:ascii="Charter Roman" w:hAnsi="Charter Roman" w:cs="CHARTER BT"/>
          <w:i/>
          <w:iCs/>
          <w:sz w:val="21"/>
          <w:szCs w:val="21"/>
        </w:rPr>
        <w:t>can</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strengthen</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meaning</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poetry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provide</w:t>
      </w:r>
      <w:proofErr w:type="spellEnd"/>
      <w:r w:rsidR="00402178" w:rsidRPr="00B23BEF">
        <w:rPr>
          <w:rFonts w:ascii="Charter Roman" w:hAnsi="Charter Roman" w:cs="CHARTER BT"/>
          <w:i/>
          <w:iCs/>
          <w:sz w:val="21"/>
          <w:szCs w:val="21"/>
        </w:rPr>
        <w:t xml:space="preserve"> a </w:t>
      </w:r>
      <w:proofErr w:type="spellStart"/>
      <w:r w:rsidR="00402178" w:rsidRPr="00B23BEF">
        <w:rPr>
          <w:rFonts w:ascii="Charter Roman" w:hAnsi="Charter Roman" w:cs="CHARTER BT"/>
          <w:i/>
          <w:iCs/>
          <w:sz w:val="21"/>
          <w:szCs w:val="21"/>
        </w:rPr>
        <w:t>deeper</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impression</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for</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reader</w:t>
      </w:r>
      <w:proofErr w:type="spellEnd"/>
      <w:r w:rsidR="00402178" w:rsidRPr="00B23BEF">
        <w:rPr>
          <w:rFonts w:ascii="Charter Roman" w:hAnsi="Charter Roman" w:cs="CHARTER BT"/>
          <w:i/>
          <w:iCs/>
          <w:sz w:val="21"/>
          <w:szCs w:val="21"/>
        </w:rPr>
        <w:t xml:space="preserve">. Rabbani </w:t>
      </w:r>
      <w:proofErr w:type="spellStart"/>
      <w:r w:rsidR="00402178" w:rsidRPr="00B23BEF">
        <w:rPr>
          <w:rFonts w:ascii="Charter Roman" w:hAnsi="Charter Roman" w:cs="CHARTER BT"/>
          <w:i/>
          <w:iCs/>
          <w:sz w:val="21"/>
          <w:szCs w:val="21"/>
        </w:rPr>
        <w:t>Wahid's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poetry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uses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various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types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imagery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language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styles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words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that</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have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strong</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suggestive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power</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to</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create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aesthetic</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emotional</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experiences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for</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readers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or</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listeners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Important</w:t>
      </w:r>
      <w:proofErr w:type="spellEnd"/>
      <w:r w:rsidR="00402178" w:rsidRPr="00B23BEF">
        <w:rPr>
          <w:rFonts w:ascii="Charter Roman" w:hAnsi="Charter Roman" w:cs="CHARTER BT"/>
          <w:i/>
          <w:iCs/>
          <w:sz w:val="21"/>
          <w:szCs w:val="21"/>
        </w:rPr>
        <w:t xml:space="preserve"> spiritual </w:t>
      </w:r>
      <w:proofErr w:type="spellStart"/>
      <w:r w:rsidR="00402178" w:rsidRPr="00B23BEF">
        <w:rPr>
          <w:rFonts w:ascii="Charter Roman" w:hAnsi="Charter Roman" w:cs="CHARTER BT"/>
          <w:i/>
          <w:iCs/>
          <w:sz w:val="21"/>
          <w:szCs w:val="21"/>
        </w:rPr>
        <w:t>messages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such</w:t>
      </w:r>
      <w:proofErr w:type="spellEnd"/>
      <w:r w:rsidR="00402178" w:rsidRPr="00B23BEF">
        <w:rPr>
          <w:rFonts w:ascii="Charter Roman" w:hAnsi="Charter Roman" w:cs="CHARTER BT"/>
          <w:i/>
          <w:iCs/>
          <w:sz w:val="21"/>
          <w:szCs w:val="21"/>
        </w:rPr>
        <w:t xml:space="preserve"> as </w:t>
      </w:r>
      <w:proofErr w:type="spellStart"/>
      <w:r w:rsidR="00402178" w:rsidRPr="00B23BEF">
        <w:rPr>
          <w:rFonts w:ascii="Charter Roman" w:hAnsi="Charter Roman" w:cs="CHARTER BT"/>
          <w:i/>
          <w:iCs/>
          <w:sz w:val="21"/>
          <w:szCs w:val="21"/>
        </w:rPr>
        <w:t>humility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simplicity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love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for</w:t>
      </w:r>
      <w:proofErr w:type="spellEnd"/>
      <w:r w:rsidR="00402178" w:rsidRPr="00B23BEF">
        <w:rPr>
          <w:rFonts w:ascii="Charter Roman" w:hAnsi="Charter Roman" w:cs="CHARTER BT"/>
          <w:i/>
          <w:iCs/>
          <w:sz w:val="21"/>
          <w:szCs w:val="21"/>
        </w:rPr>
        <w:t xml:space="preserve"> Allah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Prophet</w:t>
      </w:r>
      <w:proofErr w:type="spellEnd"/>
      <w:r w:rsidR="00402178" w:rsidRPr="00B23BEF">
        <w:rPr>
          <w:rFonts w:ascii="Charter Roman" w:hAnsi="Charter Roman" w:cs="CHARTER BT"/>
          <w:i/>
          <w:iCs/>
          <w:sz w:val="21"/>
          <w:szCs w:val="21"/>
        </w:rPr>
        <w:t xml:space="preserve"> Muhammad,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importance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of</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good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deeds</w:t>
      </w:r>
      <w:proofErr w:type="spellEnd"/>
      <w:r w:rsidR="00402178" w:rsidRPr="00B23BEF">
        <w:rPr>
          <w:rFonts w:ascii="Charter Roman" w:hAnsi="Charter Roman" w:cs="CHARTER BT"/>
          <w:i/>
          <w:iCs/>
          <w:sz w:val="21"/>
          <w:szCs w:val="21"/>
        </w:rPr>
        <w:t xml:space="preserve"> are </w:t>
      </w:r>
      <w:proofErr w:type="spellStart"/>
      <w:r w:rsidR="00402178" w:rsidRPr="00B23BEF">
        <w:rPr>
          <w:rFonts w:ascii="Charter Roman" w:hAnsi="Charter Roman" w:cs="CHARTER BT"/>
          <w:i/>
          <w:iCs/>
          <w:sz w:val="21"/>
          <w:szCs w:val="21"/>
        </w:rPr>
        <w:t>also</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conveyed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through</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poetry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Figurative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language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styles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such</w:t>
      </w:r>
      <w:proofErr w:type="spellEnd"/>
      <w:r w:rsidR="00402178" w:rsidRPr="00B23BEF">
        <w:rPr>
          <w:rFonts w:ascii="Charter Roman" w:hAnsi="Charter Roman" w:cs="CHARTER BT"/>
          <w:i/>
          <w:iCs/>
          <w:sz w:val="21"/>
          <w:szCs w:val="21"/>
        </w:rPr>
        <w:t xml:space="preserve"> as litotes, </w:t>
      </w:r>
      <w:proofErr w:type="spellStart"/>
      <w:r w:rsidR="00402178" w:rsidRPr="00B23BEF">
        <w:rPr>
          <w:rFonts w:ascii="Charter Roman" w:hAnsi="Charter Roman" w:cs="CHARTER BT"/>
          <w:i/>
          <w:iCs/>
          <w:sz w:val="21"/>
          <w:szCs w:val="21"/>
        </w:rPr>
        <w:t>repetition</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personification</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simile are </w:t>
      </w:r>
      <w:proofErr w:type="spellStart"/>
      <w:r w:rsidR="00402178" w:rsidRPr="00B23BEF">
        <w:rPr>
          <w:rFonts w:ascii="Charter Roman" w:hAnsi="Charter Roman" w:cs="CHARTER BT"/>
          <w:i/>
          <w:iCs/>
          <w:sz w:val="21"/>
          <w:szCs w:val="21"/>
        </w:rPr>
        <w:t>used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to</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enrich</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the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language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style</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convey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important</w:t>
      </w:r>
      <w:proofErr w:type="spellEnd"/>
      <w:r w:rsidR="00402178" w:rsidRPr="00B23BEF">
        <w:rPr>
          <w:rFonts w:ascii="Charter Roman" w:hAnsi="Charter Roman" w:cs="CHARTER BT"/>
          <w:i/>
          <w:iCs/>
          <w:sz w:val="21"/>
          <w:szCs w:val="21"/>
        </w:rPr>
        <w:t xml:space="preserve"> spiritual </w:t>
      </w:r>
      <w:proofErr w:type="spellStart"/>
      <w:r w:rsidR="00402178" w:rsidRPr="00B23BEF">
        <w:rPr>
          <w:rFonts w:ascii="Charter Roman" w:hAnsi="Charter Roman" w:cs="CHARTER BT"/>
          <w:i/>
          <w:iCs/>
          <w:sz w:val="21"/>
          <w:szCs w:val="21"/>
        </w:rPr>
        <w:t>messages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about</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humility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and</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simplicity</w:t>
      </w:r>
      <w:proofErr w:type="spellEnd"/>
      <w:r w:rsidR="00402178" w:rsidRPr="00B23BEF">
        <w:rPr>
          <w:rFonts w:ascii="Charter Roman" w:hAnsi="Charter Roman" w:cs="CHARTER BT"/>
          <w:i/>
          <w:iCs/>
          <w:sz w:val="21"/>
          <w:szCs w:val="21"/>
        </w:rPr>
        <w:t xml:space="preserve"> in </w:t>
      </w:r>
      <w:proofErr w:type="spellStart"/>
      <w:r w:rsidR="00402178" w:rsidRPr="00B23BEF">
        <w:rPr>
          <w:rFonts w:ascii="Charter Roman" w:hAnsi="Charter Roman" w:cs="CHARTER BT"/>
          <w:i/>
          <w:iCs/>
          <w:sz w:val="21"/>
          <w:szCs w:val="21"/>
        </w:rPr>
        <w:t>worship</w:t>
      </w:r>
      <w:proofErr w:type="spellEnd"/>
      <w:r w:rsidR="00402178" w:rsidRPr="00B23BEF">
        <w:rPr>
          <w:rFonts w:ascii="Charter Roman" w:hAnsi="Charter Roman" w:cs="CHARTER BT"/>
          <w:i/>
          <w:iCs/>
          <w:sz w:val="21"/>
          <w:szCs w:val="21"/>
        </w:rPr>
        <w:t>.</w:t>
      </w:r>
    </w:p>
    <w:p w14:paraId="44A5EA56" w14:textId="005BBE0D" w:rsidR="00407332" w:rsidRPr="00B23BEF" w:rsidRDefault="0035235F" w:rsidP="00B23BEF">
      <w:pPr>
        <w:autoSpaceDE w:val="0"/>
        <w:autoSpaceDN w:val="0"/>
        <w:adjustRightInd w:val="0"/>
        <w:spacing w:after="0" w:line="240" w:lineRule="auto"/>
        <w:ind w:left="567" w:right="567"/>
        <w:jc w:val="both"/>
        <w:rPr>
          <w:rFonts w:ascii="Charter Roman" w:hAnsi="Charter Roman" w:cs="CHARTER BT"/>
          <w:i/>
          <w:iCs/>
          <w:sz w:val="21"/>
          <w:szCs w:val="21"/>
        </w:rPr>
      </w:pPr>
      <w:proofErr w:type="spellStart"/>
      <w:r w:rsidRPr="00B23BEF">
        <w:rPr>
          <w:rFonts w:ascii="Charter Roman" w:hAnsi="Charter Roman" w:cs="CHARTER BT"/>
          <w:b/>
          <w:bCs/>
          <w:sz w:val="21"/>
          <w:szCs w:val="21"/>
        </w:rPr>
        <w:t>Keywords</w:t>
      </w:r>
      <w:proofErr w:type="spellEnd"/>
      <w:r w:rsidRPr="00B23BEF">
        <w:rPr>
          <w:rFonts w:ascii="Charter Roman" w:hAnsi="Charter Roman" w:cs="CHARTER BT"/>
          <w:b/>
          <w:bCs/>
          <w:sz w:val="21"/>
          <w:szCs w:val="21"/>
        </w:rPr>
        <w:t>:</w:t>
      </w:r>
      <w:r w:rsidRPr="00B23BEF">
        <w:rPr>
          <w:rFonts w:ascii="Charter Roman" w:hAnsi="Charter Roman" w:cs="CHARTER BT"/>
          <w:sz w:val="21"/>
          <w:szCs w:val="21"/>
        </w:rPr>
        <w:t xml:space="preserve"> </w:t>
      </w:r>
      <w:r w:rsidR="00402178" w:rsidRPr="00B23BEF">
        <w:rPr>
          <w:rFonts w:ascii="Charter Roman" w:hAnsi="Charter Roman" w:cs="CHARTER BT"/>
          <w:i/>
          <w:iCs/>
          <w:sz w:val="21"/>
          <w:szCs w:val="21"/>
        </w:rPr>
        <w:t xml:space="preserve">Spiritual </w:t>
      </w:r>
      <w:proofErr w:type="spellStart"/>
      <w:r w:rsidR="00402178" w:rsidRPr="00B23BEF">
        <w:rPr>
          <w:rFonts w:ascii="Charter Roman" w:hAnsi="Charter Roman" w:cs="CHARTER BT"/>
          <w:i/>
          <w:iCs/>
          <w:sz w:val="21"/>
          <w:szCs w:val="21"/>
        </w:rPr>
        <w:t>Psychology</w:t>
      </w:r>
      <w:proofErr w:type="spellEnd"/>
      <w:r w:rsidR="00402178" w:rsidRPr="00B23BEF">
        <w:rPr>
          <w:rFonts w:ascii="Charter Roman" w:hAnsi="Charter Roman" w:cs="CHARTER BT"/>
          <w:i/>
          <w:iCs/>
          <w:sz w:val="21"/>
          <w:szCs w:val="21"/>
        </w:rPr>
        <w:t xml:space="preserve">; Rabbani </w:t>
      </w:r>
      <w:proofErr w:type="spellStart"/>
      <w:r w:rsidR="00402178" w:rsidRPr="00B23BEF">
        <w:rPr>
          <w:rFonts w:ascii="Charter Roman" w:hAnsi="Charter Roman" w:cs="CHARTER BT"/>
          <w:i/>
          <w:iCs/>
          <w:sz w:val="21"/>
          <w:szCs w:val="21"/>
        </w:rPr>
        <w:t>Wahid's</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Poetry</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Stylistic</w:t>
      </w:r>
      <w:proofErr w:type="spellEnd"/>
      <w:r w:rsidR="00402178" w:rsidRPr="00B23BEF">
        <w:rPr>
          <w:rFonts w:ascii="Charter Roman" w:hAnsi="Charter Roman" w:cs="CHARTER BT"/>
          <w:i/>
          <w:iCs/>
          <w:sz w:val="21"/>
          <w:szCs w:val="21"/>
        </w:rPr>
        <w:t xml:space="preserve"> </w:t>
      </w:r>
      <w:proofErr w:type="spellStart"/>
      <w:r w:rsidR="00402178" w:rsidRPr="00B23BEF">
        <w:rPr>
          <w:rFonts w:ascii="Charter Roman" w:hAnsi="Charter Roman" w:cs="CHARTER BT"/>
          <w:i/>
          <w:iCs/>
          <w:sz w:val="21"/>
          <w:szCs w:val="21"/>
        </w:rPr>
        <w:t>Approach</w:t>
      </w:r>
      <w:proofErr w:type="spellEnd"/>
    </w:p>
    <w:p w14:paraId="5A96981E" w14:textId="77777777" w:rsidR="00402178" w:rsidRPr="00B23BEF" w:rsidRDefault="00402178" w:rsidP="00B23BEF">
      <w:pPr>
        <w:autoSpaceDE w:val="0"/>
        <w:autoSpaceDN w:val="0"/>
        <w:adjustRightInd w:val="0"/>
        <w:spacing w:after="0" w:line="240" w:lineRule="auto"/>
        <w:ind w:left="567" w:right="567"/>
        <w:jc w:val="both"/>
        <w:rPr>
          <w:rFonts w:ascii="Charter Roman" w:hAnsi="Charter Roman" w:cs="CHARTER BT"/>
          <w:b/>
          <w:bCs/>
          <w:sz w:val="21"/>
          <w:szCs w:val="21"/>
        </w:rPr>
      </w:pPr>
    </w:p>
    <w:p w14:paraId="75467EFB" w14:textId="6F78CD1A" w:rsidR="00402178" w:rsidRPr="004A0CC5" w:rsidRDefault="0035235F" w:rsidP="004A0CC5">
      <w:pPr>
        <w:autoSpaceDE w:val="0"/>
        <w:autoSpaceDN w:val="0"/>
        <w:adjustRightInd w:val="0"/>
        <w:spacing w:after="0" w:line="240" w:lineRule="auto"/>
        <w:ind w:left="567" w:right="567"/>
        <w:jc w:val="both"/>
        <w:rPr>
          <w:rFonts w:ascii="Charter Roman" w:hAnsi="Charter Roman" w:cs="CHARTER BT"/>
          <w:b/>
          <w:bCs/>
          <w:sz w:val="21"/>
          <w:szCs w:val="21"/>
        </w:rPr>
      </w:pPr>
      <w:r w:rsidRPr="00B23BEF">
        <w:rPr>
          <w:rFonts w:ascii="Charter Roman" w:hAnsi="Charter Roman" w:cs="CHARTER BT"/>
          <w:b/>
          <w:bCs/>
          <w:sz w:val="21"/>
          <w:szCs w:val="21"/>
        </w:rPr>
        <w:t xml:space="preserve">Abstrak: </w:t>
      </w:r>
      <w:r w:rsidR="00402178" w:rsidRPr="00B23BEF">
        <w:rPr>
          <w:rFonts w:ascii="Charter Roman" w:hAnsi="Charter Roman" w:cs="CHARTER BT"/>
          <w:sz w:val="21"/>
          <w:szCs w:val="21"/>
        </w:rPr>
        <w:t xml:space="preserve">Belum ada kajian yang memadai terhadap syair Rabbani Wahid. Hal ini karena keterbatasan daya eksplorasi dan pengungkapan potensi spiritual melalui stilistika yang terkandung dalam syair tersebut. </w:t>
      </w:r>
      <w:r w:rsidR="00402178" w:rsidRPr="00B23BEF">
        <w:rPr>
          <w:rFonts w:ascii="Charter Roman" w:hAnsi="Charter Roman" w:cs="Segoe UI"/>
          <w:color w:val="000000" w:themeColor="text1"/>
          <w:sz w:val="21"/>
          <w:szCs w:val="21"/>
        </w:rPr>
        <w:t xml:space="preserve">Tujuan kajian ini untuk menjelaskan daya sugesti, pencitraan dan perasaan dalam syair serta gaya bahasa dalam </w:t>
      </w:r>
      <w:r w:rsidR="00402178" w:rsidRPr="00B23BEF">
        <w:rPr>
          <w:rFonts w:ascii="Charter Roman" w:hAnsi="Charter Roman" w:cs="CHARTER BT"/>
          <w:sz w:val="21"/>
          <w:szCs w:val="21"/>
        </w:rPr>
        <w:t xml:space="preserve">syair Rabbani Wahid. </w:t>
      </w:r>
      <w:r w:rsidR="00402178" w:rsidRPr="00B23BEF">
        <w:rPr>
          <w:rFonts w:ascii="Charter Roman" w:hAnsi="Charter Roman" w:cs="Univers Condensed"/>
          <w:sz w:val="21"/>
          <w:szCs w:val="21"/>
        </w:rPr>
        <w:t>Pendekatan psikologis digunakan untuk menjelaskan hal tersebut. Peneliti menggunakan data empiris yang diperoleh dari Buku Syair</w:t>
      </w:r>
      <w:r w:rsidR="00402178" w:rsidRPr="00B23BEF">
        <w:rPr>
          <w:rFonts w:ascii="Charter Roman" w:hAnsi="Charter Roman" w:cs="Univers Condensed"/>
          <w:i/>
          <w:iCs/>
          <w:sz w:val="21"/>
          <w:szCs w:val="21"/>
        </w:rPr>
        <w:t xml:space="preserve"> Rabbani Wahid</w:t>
      </w:r>
      <w:r w:rsidR="00402178" w:rsidRPr="00B23BEF">
        <w:rPr>
          <w:rFonts w:ascii="Charter Roman" w:hAnsi="Charter Roman" w:cs="Univers Condensed"/>
          <w:sz w:val="21"/>
          <w:szCs w:val="21"/>
        </w:rPr>
        <w:t xml:space="preserve"> yang terdiri dari 11 </w:t>
      </w:r>
      <w:proofErr w:type="spellStart"/>
      <w:r w:rsidR="00402178" w:rsidRPr="00B23BEF">
        <w:rPr>
          <w:rFonts w:ascii="Charter Roman" w:hAnsi="Charter Roman" w:cs="Univers Condensed"/>
          <w:sz w:val="21"/>
          <w:szCs w:val="21"/>
        </w:rPr>
        <w:t>subsyair</w:t>
      </w:r>
      <w:proofErr w:type="spellEnd"/>
      <w:r w:rsidR="00402178" w:rsidRPr="00B23BEF">
        <w:rPr>
          <w:rFonts w:ascii="Charter Roman" w:hAnsi="Charter Roman" w:cs="Univers Condensed"/>
          <w:sz w:val="21"/>
          <w:szCs w:val="21"/>
        </w:rPr>
        <w:t xml:space="preserve"> dengan </w:t>
      </w:r>
      <w:proofErr w:type="spellStart"/>
      <w:r w:rsidR="00402178" w:rsidRPr="00B23BEF">
        <w:rPr>
          <w:rFonts w:ascii="Charter Roman" w:hAnsi="Charter Roman" w:cs="Univers Condensed"/>
          <w:sz w:val="21"/>
          <w:szCs w:val="21"/>
        </w:rPr>
        <w:t>pengodean</w:t>
      </w:r>
      <w:proofErr w:type="spellEnd"/>
      <w:r w:rsidR="00402178" w:rsidRPr="00B23BEF">
        <w:rPr>
          <w:rFonts w:ascii="Charter Roman" w:hAnsi="Charter Roman" w:cs="Univers Condensed"/>
          <w:sz w:val="21"/>
          <w:szCs w:val="21"/>
        </w:rPr>
        <w:t xml:space="preserve"> D1 sampai dengan D11. Langkah awal penelitian diawali dengan memilih syair dan selanjutnya menganalisis unsur stilistika dalam syair dengan analisis sastra. Langkah berikutnya adalah menerapkan teknik analisis deskriptif. Hasil penelitian menunjukkan b</w:t>
      </w:r>
      <w:r w:rsidR="00402178" w:rsidRPr="00B23BEF">
        <w:rPr>
          <w:rFonts w:ascii="Charter Roman" w:hAnsi="Charter Roman" w:cs="CHARTER BT"/>
          <w:sz w:val="21"/>
          <w:szCs w:val="21"/>
        </w:rPr>
        <w:t xml:space="preserve">ahwa daya sugesti dalam syair sangat penting karena mampu mempengaruhi perasaan, pemikiran, dan tindakan pembaca melalui penggunaan kata-kata dan bahasa yang tepat. Penggunaan citraan, bahasa figuratif, dan pengurutan kata-kata yang baik dapat memperkuat makna dalam syair dan memberikan kesan yang lebih dalam bagi pembaca. Syair Rabbani Wahid menggunakan berbagai jenis citraan, gaya bahasa, dan kata-kata yang memiliki daya sugesti kuat untuk menciptakan pengalaman estetika dan emosional bagi pembaca atau pendengar. Pesan spiritual yang penting seperti sikap rendah hati, kesederhanaan, cinta kepada Allah dan Nabi Muhammad Saw, serta pentingnya amal baik juga disampaikan melalui syair-syair tersebut. Gaya bahasa figuratif seperti litotes, repetisi, personifikasi, dan simile digunakan untuk </w:t>
      </w:r>
      <w:r w:rsidR="00402178" w:rsidRPr="00B23BEF">
        <w:rPr>
          <w:rFonts w:ascii="Charter Roman" w:hAnsi="Charter Roman" w:cs="CHARTER BT"/>
          <w:sz w:val="21"/>
          <w:szCs w:val="21"/>
        </w:rPr>
        <w:lastRenderedPageBreak/>
        <w:t>memperkaya gaya bahasa dan memberikan pesan spiritual yang penting tentang sikap rendah hati dan kesederhanaan dalam beribadah.</w:t>
      </w:r>
    </w:p>
    <w:p w14:paraId="63039EF4" w14:textId="77777777" w:rsidR="00402178" w:rsidRPr="00B23BEF" w:rsidRDefault="0035235F" w:rsidP="00B23BEF">
      <w:pPr>
        <w:autoSpaceDE w:val="0"/>
        <w:autoSpaceDN w:val="0"/>
        <w:adjustRightInd w:val="0"/>
        <w:spacing w:after="0" w:line="240" w:lineRule="auto"/>
        <w:ind w:left="567" w:right="567"/>
        <w:jc w:val="both"/>
        <w:rPr>
          <w:rFonts w:ascii="Charter Roman" w:hAnsi="Charter Roman" w:cs="CHARTER BT"/>
          <w:sz w:val="21"/>
          <w:szCs w:val="21"/>
        </w:rPr>
      </w:pPr>
      <w:r w:rsidRPr="00B23BEF">
        <w:rPr>
          <w:rFonts w:ascii="Charter Roman" w:hAnsi="Charter Roman" w:cs="CHARTER BT"/>
          <w:b/>
          <w:bCs/>
          <w:sz w:val="21"/>
          <w:szCs w:val="21"/>
        </w:rPr>
        <w:t xml:space="preserve">Kata Kunci: </w:t>
      </w:r>
      <w:r w:rsidR="00402178" w:rsidRPr="00B23BEF">
        <w:rPr>
          <w:rFonts w:ascii="Charter Roman" w:hAnsi="Charter Roman" w:cs="CHARTER BT"/>
          <w:sz w:val="21"/>
          <w:szCs w:val="21"/>
        </w:rPr>
        <w:t>Psikologi Spiritual; Syair Rabbani Wahid; Pendekatan Stilistika</w:t>
      </w:r>
    </w:p>
    <w:p w14:paraId="24EB302F" w14:textId="1CF5E1B7" w:rsidR="00407332" w:rsidRPr="00B23BEF" w:rsidRDefault="00407332" w:rsidP="00B23BEF">
      <w:pPr>
        <w:autoSpaceDE w:val="0"/>
        <w:autoSpaceDN w:val="0"/>
        <w:adjustRightInd w:val="0"/>
        <w:spacing w:after="0" w:line="240" w:lineRule="auto"/>
        <w:ind w:left="567" w:right="567"/>
        <w:jc w:val="both"/>
        <w:rPr>
          <w:rFonts w:ascii="Charter Roman" w:hAnsi="Charter Roman" w:cs="CHARTER BT"/>
          <w:i/>
          <w:iCs/>
          <w:sz w:val="21"/>
          <w:szCs w:val="21"/>
        </w:rPr>
      </w:pPr>
    </w:p>
    <w:p w14:paraId="6DA440FB" w14:textId="4F968275" w:rsidR="00407332" w:rsidRPr="00B23BEF" w:rsidRDefault="0035235F" w:rsidP="004A0CC5">
      <w:pPr>
        <w:autoSpaceDE w:val="0"/>
        <w:autoSpaceDN w:val="0"/>
        <w:adjustRightInd w:val="0"/>
        <w:spacing w:after="0"/>
        <w:rPr>
          <w:rFonts w:ascii="Charter Roman" w:hAnsi="Charter Roman" w:cs="Univers Condensed"/>
          <w:b/>
          <w:bCs/>
          <w:sz w:val="24"/>
          <w:szCs w:val="24"/>
        </w:rPr>
      </w:pPr>
      <w:proofErr w:type="spellStart"/>
      <w:r w:rsidRPr="00B23BEF">
        <w:rPr>
          <w:rFonts w:ascii="Charter Roman" w:hAnsi="Charter Roman" w:cs="Univers Condensed"/>
          <w:b/>
          <w:bCs/>
          <w:sz w:val="24"/>
          <w:szCs w:val="24"/>
        </w:rPr>
        <w:t>Introduction</w:t>
      </w:r>
      <w:proofErr w:type="spellEnd"/>
    </w:p>
    <w:p w14:paraId="2C8579DD" w14:textId="4ECF99C1" w:rsidR="0069697E" w:rsidRPr="00B23BEF" w:rsidRDefault="0069697E" w:rsidP="004A0CC5">
      <w:pPr>
        <w:autoSpaceDE w:val="0"/>
        <w:autoSpaceDN w:val="0"/>
        <w:adjustRightInd w:val="0"/>
        <w:spacing w:after="0"/>
        <w:ind w:firstLine="720"/>
        <w:jc w:val="both"/>
        <w:rPr>
          <w:rFonts w:ascii="Charter Roman" w:hAnsi="Charter Roman" w:cs="Univers Condensed"/>
          <w:sz w:val="24"/>
          <w:szCs w:val="24"/>
        </w:rPr>
      </w:pPr>
      <w:r w:rsidRPr="00B23BEF">
        <w:rPr>
          <w:rFonts w:ascii="Charter Roman" w:hAnsi="Charter Roman" w:cs="Univers Condensed"/>
          <w:sz w:val="24"/>
          <w:szCs w:val="24"/>
        </w:rPr>
        <w:t>Menggabungkan keyakinan spiritual dengan kehidupan sehari-hari sering</w:t>
      </w:r>
      <w:r w:rsidR="00D97D03" w:rsidRPr="00B23BEF">
        <w:rPr>
          <w:rFonts w:ascii="Charter Roman" w:hAnsi="Charter Roman" w:cs="Univers Condensed"/>
          <w:sz w:val="24"/>
          <w:szCs w:val="24"/>
        </w:rPr>
        <w:t xml:space="preserve"> </w:t>
      </w:r>
      <w:r w:rsidRPr="00B23BEF">
        <w:rPr>
          <w:rFonts w:ascii="Charter Roman" w:hAnsi="Charter Roman" w:cs="Univers Condensed"/>
          <w:sz w:val="24"/>
          <w:szCs w:val="24"/>
        </w:rPr>
        <w:t>kali sulit. Beberapa individu mungkin mengalami kesulitan dalam mencapai keseimbangan yang tepat antara spiritualitas dan dunia material</w:t>
      </w:r>
      <w:r w:rsidR="00E61C29" w:rsidRPr="00B23BEF">
        <w:rPr>
          <w:rStyle w:val="FootnoteReference"/>
          <w:rFonts w:ascii="Charter Roman" w:hAnsi="Charter Roman" w:cs="Univers Condensed"/>
          <w:sz w:val="24"/>
          <w:szCs w:val="24"/>
        </w:rPr>
        <w:footnoteReference w:id="1"/>
      </w:r>
      <w:r w:rsidRPr="00B23BEF">
        <w:rPr>
          <w:rFonts w:ascii="Charter Roman" w:hAnsi="Charter Roman" w:cs="Univers Condensed"/>
          <w:sz w:val="24"/>
          <w:szCs w:val="24"/>
        </w:rPr>
        <w:t>.</w:t>
      </w:r>
      <w:r w:rsidR="00D97D03" w:rsidRPr="00B23BEF">
        <w:rPr>
          <w:rFonts w:ascii="Charter Roman" w:hAnsi="Charter Roman" w:cs="Univers Condensed"/>
          <w:sz w:val="24"/>
          <w:szCs w:val="24"/>
        </w:rPr>
        <w:t xml:space="preserve"> Bahkan, k</w:t>
      </w:r>
      <w:r w:rsidRPr="00B23BEF">
        <w:rPr>
          <w:rFonts w:ascii="Charter Roman" w:hAnsi="Charter Roman" w:cs="Univers Condensed"/>
          <w:sz w:val="24"/>
          <w:szCs w:val="24"/>
        </w:rPr>
        <w:t>epercayaan spiritual dan agama dapat menjadi sumber konflik bagi individu maupun kelompok yang berbeda pandangan</w:t>
      </w:r>
      <w:r w:rsidR="00A574FE" w:rsidRPr="00B23BEF">
        <w:rPr>
          <w:rStyle w:val="FootnoteReference"/>
          <w:rFonts w:ascii="Charter Roman" w:hAnsi="Charter Roman" w:cs="Univers Condensed"/>
          <w:sz w:val="24"/>
          <w:szCs w:val="24"/>
        </w:rPr>
        <w:footnoteReference w:id="2"/>
      </w:r>
      <w:r w:rsidRPr="00B23BEF">
        <w:rPr>
          <w:rFonts w:ascii="Charter Roman" w:hAnsi="Charter Roman" w:cs="Univers Condensed"/>
          <w:sz w:val="24"/>
          <w:szCs w:val="24"/>
        </w:rPr>
        <w:t>. Hal ini dapat menyebabkan ketegangan dan kesulitan dalam memahami atau menghormati keyakinan orang lain.</w:t>
      </w:r>
    </w:p>
    <w:p w14:paraId="440AD03B" w14:textId="45703108" w:rsidR="00D97D03" w:rsidRPr="00B23BEF" w:rsidRDefault="00D97D03"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Univers Condensed"/>
          <w:sz w:val="24"/>
          <w:szCs w:val="24"/>
        </w:rPr>
        <w:t>Kajian psikologi spiritual ini dapat membantu individu untuk memahami diri sendiri</w:t>
      </w:r>
      <w:r w:rsidR="00A574FE" w:rsidRPr="00B23BEF">
        <w:rPr>
          <w:rStyle w:val="FootnoteReference"/>
          <w:rFonts w:ascii="Charter Roman" w:hAnsi="Charter Roman" w:cs="Univers Condensed"/>
          <w:sz w:val="24"/>
          <w:szCs w:val="24"/>
        </w:rPr>
        <w:footnoteReference w:id="3"/>
      </w:r>
      <w:r w:rsidRPr="00B23BEF">
        <w:rPr>
          <w:rFonts w:ascii="Charter Roman" w:hAnsi="Charter Roman" w:cs="Univers Condensed"/>
          <w:sz w:val="24"/>
          <w:szCs w:val="24"/>
        </w:rPr>
        <w:t>; meningkatkan kesejahteraan dan kebahagiaan</w:t>
      </w:r>
      <w:r w:rsidR="001A2C3B" w:rsidRPr="00B23BEF">
        <w:rPr>
          <w:rStyle w:val="FootnoteReference"/>
          <w:rFonts w:ascii="Charter Roman" w:hAnsi="Charter Roman" w:cs="Univers Condensed"/>
          <w:sz w:val="24"/>
          <w:szCs w:val="24"/>
        </w:rPr>
        <w:footnoteReference w:id="4"/>
      </w:r>
      <w:r w:rsidRPr="00B23BEF">
        <w:rPr>
          <w:rFonts w:ascii="Charter Roman" w:hAnsi="Charter Roman" w:cs="Univers Condensed"/>
          <w:sz w:val="24"/>
          <w:szCs w:val="24"/>
        </w:rPr>
        <w:t>; dan membantu individu dalam mencari makna dan tujuan hidup yang lebih besar</w:t>
      </w:r>
      <w:r w:rsidR="001A2C3B" w:rsidRPr="00B23BEF">
        <w:rPr>
          <w:rStyle w:val="FootnoteReference"/>
          <w:rFonts w:ascii="Charter Roman" w:hAnsi="Charter Roman" w:cs="Univers Condensed"/>
          <w:sz w:val="24"/>
          <w:szCs w:val="24"/>
        </w:rPr>
        <w:footnoteReference w:id="5"/>
      </w:r>
      <w:r w:rsidRPr="00B23BEF">
        <w:rPr>
          <w:rFonts w:ascii="Charter Roman" w:hAnsi="Charter Roman" w:cs="Univers Condensed"/>
          <w:sz w:val="24"/>
          <w:szCs w:val="24"/>
        </w:rPr>
        <w:t xml:space="preserve">. Hal ini dapat dilakukan dengan </w:t>
      </w:r>
      <w:r w:rsidRPr="00B23BEF">
        <w:rPr>
          <w:rFonts w:ascii="Charter Roman" w:hAnsi="Charter Roman" w:cs="Segoe UI"/>
          <w:color w:val="000000" w:themeColor="text1"/>
          <w:sz w:val="24"/>
          <w:szCs w:val="24"/>
        </w:rPr>
        <w:t xml:space="preserve">beberapa pendekatan, seperti pendekatan psikologi positif, pendekatan </w:t>
      </w:r>
      <w:r w:rsidR="001A2C3B" w:rsidRPr="00B23BEF">
        <w:rPr>
          <w:rFonts w:ascii="Charter Roman" w:hAnsi="Charter Roman" w:cs="Segoe UI"/>
          <w:color w:val="000000" w:themeColor="text1"/>
          <w:sz w:val="24"/>
          <w:szCs w:val="24"/>
        </w:rPr>
        <w:t>pragmatik</w:t>
      </w:r>
      <w:r w:rsidRPr="00B23BEF">
        <w:rPr>
          <w:rFonts w:ascii="Charter Roman" w:hAnsi="Charter Roman" w:cs="Segoe UI"/>
          <w:color w:val="000000" w:themeColor="text1"/>
          <w:sz w:val="24"/>
          <w:szCs w:val="24"/>
        </w:rPr>
        <w:t>, dan pendekatan stilistika</w:t>
      </w:r>
      <w:r w:rsidR="001A2C3B" w:rsidRPr="00B23BEF">
        <w:rPr>
          <w:rStyle w:val="FootnoteReference"/>
          <w:rFonts w:ascii="Charter Roman" w:hAnsi="Charter Roman" w:cs="Segoe UI"/>
          <w:color w:val="000000" w:themeColor="text1"/>
          <w:sz w:val="24"/>
          <w:szCs w:val="24"/>
        </w:rPr>
        <w:footnoteReference w:id="6"/>
      </w:r>
      <w:r w:rsidRPr="00B23BEF">
        <w:rPr>
          <w:rFonts w:ascii="Charter Roman" w:hAnsi="Charter Roman" w:cs="Segoe UI"/>
          <w:color w:val="000000" w:themeColor="text1"/>
          <w:sz w:val="24"/>
          <w:szCs w:val="24"/>
        </w:rPr>
        <w:t xml:space="preserve">. </w:t>
      </w:r>
    </w:p>
    <w:p w14:paraId="3D2671E5" w14:textId="34821387" w:rsidR="00891169" w:rsidRPr="00B23BEF" w:rsidRDefault="001F0666"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Pendekatan stilistika</w:t>
      </w:r>
      <w:r w:rsidR="00D07AAF" w:rsidRPr="00B23BEF">
        <w:rPr>
          <w:rFonts w:ascii="Charter Roman" w:hAnsi="Charter Roman" w:cs="Segoe UI"/>
          <w:color w:val="000000" w:themeColor="text1"/>
          <w:sz w:val="24"/>
          <w:szCs w:val="24"/>
        </w:rPr>
        <w:t xml:space="preserve"> </w:t>
      </w:r>
      <w:r w:rsidR="009F23B3" w:rsidRPr="00B23BEF">
        <w:rPr>
          <w:rFonts w:ascii="Charter Roman" w:hAnsi="Charter Roman" w:cs="Segoe UI"/>
          <w:color w:val="000000" w:themeColor="text1"/>
          <w:sz w:val="24"/>
          <w:szCs w:val="24"/>
        </w:rPr>
        <w:t xml:space="preserve">menjadi alat </w:t>
      </w:r>
      <w:r w:rsidR="00D07AAF" w:rsidRPr="00B23BEF">
        <w:rPr>
          <w:rFonts w:ascii="Charter Roman" w:hAnsi="Charter Roman" w:cs="Segoe UI"/>
          <w:color w:val="000000" w:themeColor="text1"/>
          <w:sz w:val="24"/>
          <w:szCs w:val="24"/>
        </w:rPr>
        <w:t>untuk</w:t>
      </w:r>
      <w:r w:rsidRPr="00B23BEF">
        <w:rPr>
          <w:rFonts w:ascii="Charter Roman" w:hAnsi="Charter Roman" w:cs="Segoe UI"/>
          <w:color w:val="000000" w:themeColor="text1"/>
          <w:sz w:val="24"/>
          <w:szCs w:val="24"/>
        </w:rPr>
        <w:t xml:space="preserve"> </w:t>
      </w:r>
      <w:r w:rsidR="00402178" w:rsidRPr="00B23BEF">
        <w:rPr>
          <w:rFonts w:ascii="Charter Roman" w:hAnsi="Charter Roman" w:cs="CHARTER BT"/>
          <w:sz w:val="24"/>
          <w:szCs w:val="24"/>
        </w:rPr>
        <w:t>mampu mempengaruhi perasaan, pemikiran, dan tindakan pembaca melalui penggunaan kata-kata dan bahasa yang tepat</w:t>
      </w:r>
      <w:r w:rsidRPr="00B23BEF">
        <w:rPr>
          <w:rFonts w:ascii="Charter Roman" w:hAnsi="Charter Roman" w:cs="Segoe UI"/>
          <w:color w:val="000000" w:themeColor="text1"/>
          <w:sz w:val="24"/>
          <w:szCs w:val="24"/>
        </w:rPr>
        <w:t xml:space="preserve">. </w:t>
      </w:r>
      <w:r w:rsidR="00D07AAF" w:rsidRPr="00B23BEF">
        <w:rPr>
          <w:rFonts w:ascii="Charter Roman" w:hAnsi="Charter Roman" w:cs="Segoe UI"/>
          <w:color w:val="000000" w:themeColor="text1"/>
          <w:sz w:val="24"/>
          <w:szCs w:val="24"/>
        </w:rPr>
        <w:t>Pendekatan in</w:t>
      </w:r>
      <w:r w:rsidR="009F23B3" w:rsidRPr="00B23BEF">
        <w:rPr>
          <w:rFonts w:ascii="Charter Roman" w:hAnsi="Charter Roman" w:cs="Segoe UI"/>
          <w:color w:val="000000" w:themeColor="text1"/>
          <w:sz w:val="24"/>
          <w:szCs w:val="24"/>
        </w:rPr>
        <w:t xml:space="preserve">i </w:t>
      </w:r>
      <w:r w:rsidRPr="00B23BEF">
        <w:rPr>
          <w:rFonts w:ascii="Charter Roman" w:hAnsi="Charter Roman" w:cs="Segoe UI"/>
          <w:color w:val="000000" w:themeColor="text1"/>
          <w:sz w:val="24"/>
          <w:szCs w:val="24"/>
        </w:rPr>
        <w:t>dapat mengungkapkan makna dan pesan yang tersembunyi dalam sebuah syair. Sebagai contoh, penggunaan metafora atau personifikasi dalam syair dapat memberikan gambaran yang lebih kuat dan terperinci mengenai subjek atau tema yang dibicarakan.</w:t>
      </w:r>
      <w:r w:rsidR="00891169" w:rsidRPr="00B23BEF">
        <w:rPr>
          <w:rFonts w:ascii="Charter Roman" w:hAnsi="Charter Roman" w:cs="Segoe UI"/>
          <w:color w:val="000000" w:themeColor="text1"/>
          <w:sz w:val="24"/>
          <w:szCs w:val="24"/>
        </w:rPr>
        <w:t xml:space="preserve"> </w:t>
      </w:r>
      <w:r w:rsidR="00891169" w:rsidRPr="00B23BEF">
        <w:rPr>
          <w:rFonts w:ascii="Charter Roman" w:hAnsi="Charter Roman" w:cs="Univers Condensed"/>
          <w:sz w:val="24"/>
          <w:szCs w:val="24"/>
        </w:rPr>
        <w:t>Melalui pendekatan stilistika, peneliti dapat lebih memahami keindahan dan kekayaan bahasa yang terkandung dalam syair serta mendapatkan pemahaman yang lebih mendalam tentang pesan atau makna yang ingin disampaikan oleh penyair dalam ruang lingkup psikologi spiritual.</w:t>
      </w:r>
    </w:p>
    <w:p w14:paraId="2D5CC1C2" w14:textId="1188F612" w:rsidR="001F0666" w:rsidRPr="00B23BEF" w:rsidRDefault="001F0666"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lastRenderedPageBreak/>
        <w:t xml:space="preserve">Dalam analisis syair, beberapa unsur-unsur stilistika yang sering diperhatikan di antaranya rima, ritme, metafora, personifikasi, simbol, ironi, hiperbola, asosiasi, aliterasi, dan onomatope. Dengan memperhatikan unsur-unsur stilistika </w:t>
      </w:r>
      <w:r w:rsidR="009F23B3" w:rsidRPr="00B23BEF">
        <w:rPr>
          <w:rFonts w:ascii="Charter Roman" w:hAnsi="Charter Roman" w:cs="Segoe UI"/>
          <w:color w:val="000000" w:themeColor="text1"/>
          <w:sz w:val="24"/>
          <w:szCs w:val="24"/>
        </w:rPr>
        <w:t>ini</w:t>
      </w:r>
      <w:r w:rsidRPr="00B23BEF">
        <w:rPr>
          <w:rFonts w:ascii="Charter Roman" w:hAnsi="Charter Roman" w:cs="Segoe UI"/>
          <w:color w:val="000000" w:themeColor="text1"/>
          <w:sz w:val="24"/>
          <w:szCs w:val="24"/>
        </w:rPr>
        <w:t>, pembaca dapat lebih memahami makna dan keindahan bahasa yang terkandung di dalamnya</w:t>
      </w:r>
      <w:r w:rsidR="00FC561F" w:rsidRPr="00B23BEF">
        <w:rPr>
          <w:rStyle w:val="FootnoteReference"/>
          <w:rFonts w:ascii="Charter Roman" w:hAnsi="Charter Roman" w:cs="Segoe UI"/>
          <w:color w:val="000000" w:themeColor="text1"/>
          <w:sz w:val="24"/>
          <w:szCs w:val="24"/>
        </w:rPr>
        <w:footnoteReference w:id="7"/>
      </w:r>
      <w:r w:rsidRPr="00B23BEF">
        <w:rPr>
          <w:rFonts w:ascii="Charter Roman" w:hAnsi="Charter Roman" w:cs="Segoe UI"/>
          <w:color w:val="000000" w:themeColor="text1"/>
          <w:sz w:val="24"/>
          <w:szCs w:val="24"/>
        </w:rPr>
        <w:t xml:space="preserve">. Hal ini dapat membantu meningkatkan </w:t>
      </w:r>
      <w:proofErr w:type="spellStart"/>
      <w:r w:rsidR="00FC561F" w:rsidRPr="00B23BEF">
        <w:rPr>
          <w:rFonts w:ascii="Charter Roman" w:hAnsi="Charter Roman" w:cs="Segoe UI"/>
          <w:color w:val="000000" w:themeColor="text1"/>
          <w:sz w:val="24"/>
          <w:szCs w:val="24"/>
        </w:rPr>
        <w:t>literasi</w:t>
      </w:r>
      <w:proofErr w:type="spellEnd"/>
      <w:r w:rsidR="00FC561F" w:rsidRPr="00B23BEF">
        <w:rPr>
          <w:rFonts w:ascii="Charter Roman" w:hAnsi="Charter Roman" w:cs="Segoe UI"/>
          <w:color w:val="000000" w:themeColor="text1"/>
          <w:sz w:val="24"/>
          <w:szCs w:val="24"/>
        </w:rPr>
        <w:t xml:space="preserve">, </w:t>
      </w:r>
      <w:r w:rsidRPr="00B23BEF">
        <w:rPr>
          <w:rFonts w:ascii="Charter Roman" w:hAnsi="Charter Roman" w:cs="Segoe UI"/>
          <w:color w:val="000000" w:themeColor="text1"/>
          <w:sz w:val="24"/>
          <w:szCs w:val="24"/>
        </w:rPr>
        <w:t>apresiasi</w:t>
      </w:r>
      <w:r w:rsidR="00FC561F" w:rsidRPr="00B23BEF">
        <w:rPr>
          <w:rFonts w:ascii="Charter Roman" w:hAnsi="Charter Roman" w:cs="Segoe UI"/>
          <w:color w:val="000000" w:themeColor="text1"/>
          <w:sz w:val="24"/>
          <w:szCs w:val="24"/>
        </w:rPr>
        <w:t>,</w:t>
      </w:r>
      <w:r w:rsidRPr="00B23BEF">
        <w:rPr>
          <w:rFonts w:ascii="Charter Roman" w:hAnsi="Charter Roman" w:cs="Segoe UI"/>
          <w:color w:val="000000" w:themeColor="text1"/>
          <w:sz w:val="24"/>
          <w:szCs w:val="24"/>
        </w:rPr>
        <w:t xml:space="preserve"> dan pemahaman terhadap syair</w:t>
      </w:r>
      <w:r w:rsidR="00FC561F" w:rsidRPr="00B23BEF">
        <w:rPr>
          <w:rStyle w:val="FootnoteReference"/>
          <w:rFonts w:ascii="Charter Roman" w:hAnsi="Charter Roman" w:cs="Segoe UI"/>
          <w:color w:val="000000" w:themeColor="text1"/>
          <w:sz w:val="24"/>
          <w:szCs w:val="24"/>
        </w:rPr>
        <w:footnoteReference w:id="8"/>
      </w:r>
      <w:r w:rsidRPr="00B23BEF">
        <w:rPr>
          <w:rFonts w:ascii="Charter Roman" w:hAnsi="Charter Roman" w:cs="Segoe UI"/>
          <w:color w:val="000000" w:themeColor="text1"/>
          <w:sz w:val="24"/>
          <w:szCs w:val="24"/>
        </w:rPr>
        <w:t>.</w:t>
      </w:r>
    </w:p>
    <w:p w14:paraId="4CA3FB19" w14:textId="283F28BD" w:rsidR="009F23B3" w:rsidRPr="00B23BEF" w:rsidRDefault="009F23B3"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Dalam analisis stilistika, aspek-aspek seperti penggunaan metafora, aliterasi, dan asonansi dapat memberikan wawasan tentang perasaan dan emosi yang ingin disampaikan oleh penulis. Misalnya, penggunaan metafora yang gelap dan menakutkan dapat memberikan gambaran tentang perasaan kecemasan atau ketakutan yang dialami oleh karakter dalam cerita</w:t>
      </w:r>
      <w:r w:rsidR="00FC561F" w:rsidRPr="00B23BEF">
        <w:rPr>
          <w:rStyle w:val="FootnoteReference"/>
          <w:rFonts w:ascii="Charter Roman" w:hAnsi="Charter Roman" w:cs="Segoe UI"/>
          <w:color w:val="000000" w:themeColor="text1"/>
          <w:sz w:val="24"/>
          <w:szCs w:val="24"/>
        </w:rPr>
        <w:footnoteReference w:id="9"/>
      </w:r>
      <w:r w:rsidRPr="00B23BEF">
        <w:rPr>
          <w:rFonts w:ascii="Charter Roman" w:hAnsi="Charter Roman" w:cs="Segoe UI"/>
          <w:color w:val="000000" w:themeColor="text1"/>
          <w:sz w:val="24"/>
          <w:szCs w:val="24"/>
        </w:rPr>
        <w:t>.</w:t>
      </w:r>
    </w:p>
    <w:p w14:paraId="01EDED4F" w14:textId="6BC87050" w:rsidR="00191480" w:rsidRPr="00B23BEF" w:rsidRDefault="006E057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 xml:space="preserve">Hubungan antara psikologi dan pendekatan stilistika dapat dipahami melalui analisis bahasa yang digunakan dalam </w:t>
      </w:r>
      <w:r w:rsidR="009F23B3" w:rsidRPr="00B23BEF">
        <w:rPr>
          <w:rFonts w:ascii="Charter Roman" w:hAnsi="Charter Roman" w:cs="Segoe UI"/>
          <w:color w:val="000000" w:themeColor="text1"/>
          <w:sz w:val="24"/>
          <w:szCs w:val="24"/>
        </w:rPr>
        <w:t>syair</w:t>
      </w:r>
      <w:r w:rsidRPr="00B23BEF">
        <w:rPr>
          <w:rFonts w:ascii="Charter Roman" w:hAnsi="Charter Roman" w:cs="Segoe UI"/>
          <w:color w:val="000000" w:themeColor="text1"/>
          <w:sz w:val="24"/>
          <w:szCs w:val="24"/>
        </w:rPr>
        <w:t xml:space="preserve">. Pendekatan stilistika berfokus pada penggunaan bahasa dalam </w:t>
      </w:r>
      <w:r w:rsidR="009F23B3" w:rsidRPr="00B23BEF">
        <w:rPr>
          <w:rFonts w:ascii="Charter Roman" w:hAnsi="Charter Roman" w:cs="Segoe UI"/>
          <w:color w:val="000000" w:themeColor="text1"/>
          <w:sz w:val="24"/>
          <w:szCs w:val="24"/>
        </w:rPr>
        <w:t xml:space="preserve">syair </w:t>
      </w:r>
      <w:r w:rsidRPr="00B23BEF">
        <w:rPr>
          <w:rFonts w:ascii="Charter Roman" w:hAnsi="Charter Roman" w:cs="Segoe UI"/>
          <w:color w:val="000000" w:themeColor="text1"/>
          <w:sz w:val="24"/>
          <w:szCs w:val="24"/>
        </w:rPr>
        <w:t xml:space="preserve">untuk memahami pesan yang ingin disampaikan oleh penulis. Di sisi lain, psikologi dapat digunakan untuk memahami perasaan dan emosi yang terkandung dalam </w:t>
      </w:r>
      <w:r w:rsidR="009F23B3" w:rsidRPr="00B23BEF">
        <w:rPr>
          <w:rFonts w:ascii="Charter Roman" w:hAnsi="Charter Roman" w:cs="Segoe UI"/>
          <w:color w:val="000000" w:themeColor="text1"/>
          <w:sz w:val="24"/>
          <w:szCs w:val="24"/>
        </w:rPr>
        <w:t xml:space="preserve">syair </w:t>
      </w:r>
      <w:r w:rsidRPr="00B23BEF">
        <w:rPr>
          <w:rFonts w:ascii="Charter Roman" w:hAnsi="Charter Roman" w:cs="Segoe UI"/>
          <w:color w:val="000000" w:themeColor="text1"/>
          <w:sz w:val="24"/>
          <w:szCs w:val="24"/>
        </w:rPr>
        <w:t>serta perasaan dan emosi tersebut dapat memengaruhi pembaca.</w:t>
      </w:r>
    </w:p>
    <w:p w14:paraId="58DB096C" w14:textId="62ADB6A2" w:rsidR="00480FF4" w:rsidRPr="00B23BEF" w:rsidRDefault="00480FF4" w:rsidP="004A0CC5">
      <w:pPr>
        <w:autoSpaceDE w:val="0"/>
        <w:autoSpaceDN w:val="0"/>
        <w:adjustRightInd w:val="0"/>
        <w:spacing w:after="0"/>
        <w:ind w:firstLine="720"/>
        <w:jc w:val="both"/>
        <w:rPr>
          <w:rFonts w:ascii="Charter Roman" w:hAnsi="Charter Roman" w:cs="Univers Condensed"/>
          <w:sz w:val="24"/>
          <w:szCs w:val="24"/>
        </w:rPr>
      </w:pPr>
      <w:r w:rsidRPr="00B23BEF">
        <w:rPr>
          <w:rFonts w:ascii="Charter Roman" w:hAnsi="Charter Roman" w:cs="Univers Condensed"/>
          <w:sz w:val="24"/>
          <w:szCs w:val="24"/>
        </w:rPr>
        <w:t>Tema psikologi spiritual sering kali muncul dalam karya sastra. Banyak karya sastra spiritual mempertanyakan makna hidup dan eksistensi manusia</w:t>
      </w:r>
      <w:r w:rsidR="00191480" w:rsidRPr="00B23BEF">
        <w:rPr>
          <w:rStyle w:val="FootnoteReference"/>
          <w:rFonts w:ascii="Charter Roman" w:hAnsi="Charter Roman" w:cs="Univers Condensed"/>
          <w:sz w:val="24"/>
          <w:szCs w:val="24"/>
        </w:rPr>
        <w:footnoteReference w:id="10"/>
      </w:r>
      <w:r w:rsidRPr="00B23BEF">
        <w:rPr>
          <w:rFonts w:ascii="Charter Roman" w:hAnsi="Charter Roman" w:cs="Univers Condensed"/>
          <w:sz w:val="24"/>
          <w:szCs w:val="24"/>
        </w:rPr>
        <w:t>. Beberapa karya seperti "</w:t>
      </w:r>
      <w:proofErr w:type="spellStart"/>
      <w:r w:rsidRPr="00B23BEF">
        <w:rPr>
          <w:rFonts w:ascii="Charter Roman" w:hAnsi="Charter Roman" w:cs="Univers Condensed"/>
          <w:sz w:val="24"/>
          <w:szCs w:val="24"/>
        </w:rPr>
        <w:t>Siddhartha</w:t>
      </w:r>
      <w:proofErr w:type="spellEnd"/>
      <w:r w:rsidRPr="00B23BEF">
        <w:rPr>
          <w:rFonts w:ascii="Charter Roman" w:hAnsi="Charter Roman" w:cs="Univers Condensed"/>
          <w:sz w:val="24"/>
          <w:szCs w:val="24"/>
        </w:rPr>
        <w:t xml:space="preserve">" karya </w:t>
      </w:r>
      <w:proofErr w:type="spellStart"/>
      <w:r w:rsidRPr="00B23BEF">
        <w:rPr>
          <w:rFonts w:ascii="Charter Roman" w:hAnsi="Charter Roman" w:cs="Univers Condensed"/>
          <w:sz w:val="24"/>
          <w:szCs w:val="24"/>
        </w:rPr>
        <w:t>Hermann</w:t>
      </w:r>
      <w:proofErr w:type="spellEnd"/>
      <w:r w:rsidRPr="00B23BEF">
        <w:rPr>
          <w:rFonts w:ascii="Charter Roman" w:hAnsi="Charter Roman" w:cs="Univers Condensed"/>
          <w:sz w:val="24"/>
          <w:szCs w:val="24"/>
        </w:rPr>
        <w:t xml:space="preserve"> </w:t>
      </w:r>
      <w:proofErr w:type="spellStart"/>
      <w:r w:rsidRPr="00B23BEF">
        <w:rPr>
          <w:rFonts w:ascii="Charter Roman" w:hAnsi="Charter Roman" w:cs="Univers Condensed"/>
          <w:sz w:val="24"/>
          <w:szCs w:val="24"/>
        </w:rPr>
        <w:t>Hesse</w:t>
      </w:r>
      <w:proofErr w:type="spellEnd"/>
      <w:r w:rsidRPr="00B23BEF">
        <w:rPr>
          <w:rFonts w:ascii="Charter Roman" w:hAnsi="Charter Roman" w:cs="Univers Condensed"/>
          <w:sz w:val="24"/>
          <w:szCs w:val="24"/>
        </w:rPr>
        <w:t xml:space="preserve"> dan "The </w:t>
      </w:r>
      <w:proofErr w:type="spellStart"/>
      <w:r w:rsidRPr="00B23BEF">
        <w:rPr>
          <w:rFonts w:ascii="Charter Roman" w:hAnsi="Charter Roman" w:cs="Univers Condensed"/>
          <w:sz w:val="24"/>
          <w:szCs w:val="24"/>
        </w:rPr>
        <w:t>Prophet</w:t>
      </w:r>
      <w:proofErr w:type="spellEnd"/>
      <w:r w:rsidRPr="00B23BEF">
        <w:rPr>
          <w:rFonts w:ascii="Charter Roman" w:hAnsi="Charter Roman" w:cs="Univers Condensed"/>
          <w:sz w:val="24"/>
          <w:szCs w:val="24"/>
        </w:rPr>
        <w:t>" karya Kahlil Gibran membahas pertanyaan-pertanyaan ini melalui perjalanan karakter utama</w:t>
      </w:r>
      <w:r w:rsidR="00191480" w:rsidRPr="00B23BEF">
        <w:rPr>
          <w:rStyle w:val="FootnoteReference"/>
          <w:rFonts w:ascii="Charter Roman" w:hAnsi="Charter Roman" w:cs="Univers Condensed"/>
          <w:sz w:val="24"/>
          <w:szCs w:val="24"/>
        </w:rPr>
        <w:footnoteReference w:id="11"/>
      </w:r>
      <w:r w:rsidRPr="00B23BEF">
        <w:rPr>
          <w:rFonts w:ascii="Charter Roman" w:hAnsi="Charter Roman" w:cs="Univers Condensed"/>
          <w:sz w:val="24"/>
          <w:szCs w:val="24"/>
        </w:rPr>
        <w:t xml:space="preserve">. Konflik internal antara roh dan tubuh: Salah satu permasalahan umum dalam psikologi spiritual adalah konflik antara kebutuhan rohani dan kebutuhan fisik. Beberapa karya sastra seperti "The </w:t>
      </w:r>
      <w:proofErr w:type="spellStart"/>
      <w:r w:rsidRPr="00B23BEF">
        <w:rPr>
          <w:rFonts w:ascii="Charter Roman" w:hAnsi="Charter Roman" w:cs="Univers Condensed"/>
          <w:sz w:val="24"/>
          <w:szCs w:val="24"/>
        </w:rPr>
        <w:t>Alchemist</w:t>
      </w:r>
      <w:proofErr w:type="spellEnd"/>
      <w:r w:rsidRPr="00B23BEF">
        <w:rPr>
          <w:rFonts w:ascii="Charter Roman" w:hAnsi="Charter Roman" w:cs="Univers Condensed"/>
          <w:sz w:val="24"/>
          <w:szCs w:val="24"/>
        </w:rPr>
        <w:t xml:space="preserve">" karya Paulo </w:t>
      </w:r>
      <w:proofErr w:type="spellStart"/>
      <w:r w:rsidRPr="00B23BEF">
        <w:rPr>
          <w:rFonts w:ascii="Charter Roman" w:hAnsi="Charter Roman" w:cs="Univers Condensed"/>
          <w:sz w:val="24"/>
          <w:szCs w:val="24"/>
        </w:rPr>
        <w:t>Coelho</w:t>
      </w:r>
      <w:proofErr w:type="spellEnd"/>
      <w:r w:rsidRPr="00B23BEF">
        <w:rPr>
          <w:rFonts w:ascii="Charter Roman" w:hAnsi="Charter Roman" w:cs="Univers Condensed"/>
          <w:sz w:val="24"/>
          <w:szCs w:val="24"/>
        </w:rPr>
        <w:t xml:space="preserve"> menggambarkan konflik ini dengan cara yang berbeda</w:t>
      </w:r>
      <w:r w:rsidR="004A5116" w:rsidRPr="00B23BEF">
        <w:rPr>
          <w:rStyle w:val="FootnoteReference"/>
          <w:rFonts w:ascii="Charter Roman" w:hAnsi="Charter Roman" w:cs="Univers Condensed"/>
          <w:sz w:val="24"/>
          <w:szCs w:val="24"/>
        </w:rPr>
        <w:footnoteReference w:id="12"/>
      </w:r>
      <w:r w:rsidRPr="00B23BEF">
        <w:rPr>
          <w:rFonts w:ascii="Charter Roman" w:hAnsi="Charter Roman" w:cs="Univers Condensed"/>
          <w:sz w:val="24"/>
          <w:szCs w:val="24"/>
        </w:rPr>
        <w:t xml:space="preserve">. </w:t>
      </w:r>
    </w:p>
    <w:p w14:paraId="08EEF30C" w14:textId="391EFD0D" w:rsidR="00480FF4" w:rsidRPr="00B23BEF" w:rsidRDefault="00480FF4" w:rsidP="004A0CC5">
      <w:pPr>
        <w:autoSpaceDE w:val="0"/>
        <w:autoSpaceDN w:val="0"/>
        <w:adjustRightInd w:val="0"/>
        <w:spacing w:after="0"/>
        <w:ind w:firstLine="720"/>
        <w:jc w:val="both"/>
        <w:rPr>
          <w:rFonts w:ascii="Charter Roman" w:hAnsi="Charter Roman" w:cs="Univers Condensed"/>
          <w:sz w:val="24"/>
          <w:szCs w:val="24"/>
        </w:rPr>
      </w:pPr>
      <w:r w:rsidRPr="00B23BEF">
        <w:rPr>
          <w:rFonts w:ascii="Charter Roman" w:hAnsi="Charter Roman" w:cs="Univers Condensed"/>
          <w:sz w:val="24"/>
          <w:szCs w:val="24"/>
        </w:rPr>
        <w:lastRenderedPageBreak/>
        <w:t xml:space="preserve">Psikologi spiritual juga sering kali membahas konflik antara kebaikan dan kejahatan, baik dalam diri manusia maupun dalam dunia. Beberapa karya seperti "The </w:t>
      </w:r>
      <w:proofErr w:type="spellStart"/>
      <w:r w:rsidRPr="00B23BEF">
        <w:rPr>
          <w:rFonts w:ascii="Charter Roman" w:hAnsi="Charter Roman" w:cs="Univers Condensed"/>
          <w:sz w:val="24"/>
          <w:szCs w:val="24"/>
        </w:rPr>
        <w:t>Screwtape</w:t>
      </w:r>
      <w:proofErr w:type="spellEnd"/>
      <w:r w:rsidRPr="00B23BEF">
        <w:rPr>
          <w:rFonts w:ascii="Charter Roman" w:hAnsi="Charter Roman" w:cs="Univers Condensed"/>
          <w:sz w:val="24"/>
          <w:szCs w:val="24"/>
        </w:rPr>
        <w:t xml:space="preserve"> </w:t>
      </w:r>
      <w:proofErr w:type="spellStart"/>
      <w:r w:rsidRPr="00B23BEF">
        <w:rPr>
          <w:rFonts w:ascii="Charter Roman" w:hAnsi="Charter Roman" w:cs="Univers Condensed"/>
          <w:sz w:val="24"/>
          <w:szCs w:val="24"/>
        </w:rPr>
        <w:t>Letters</w:t>
      </w:r>
      <w:proofErr w:type="spellEnd"/>
      <w:r w:rsidRPr="00B23BEF">
        <w:rPr>
          <w:rFonts w:ascii="Charter Roman" w:hAnsi="Charter Roman" w:cs="Univers Condensed"/>
          <w:sz w:val="24"/>
          <w:szCs w:val="24"/>
        </w:rPr>
        <w:t xml:space="preserve">" karya C.S. </w:t>
      </w:r>
      <w:proofErr w:type="spellStart"/>
      <w:r w:rsidRPr="00B23BEF">
        <w:rPr>
          <w:rFonts w:ascii="Charter Roman" w:hAnsi="Charter Roman" w:cs="Univers Condensed"/>
          <w:sz w:val="24"/>
          <w:szCs w:val="24"/>
        </w:rPr>
        <w:t>Lewis</w:t>
      </w:r>
      <w:proofErr w:type="spellEnd"/>
      <w:r w:rsidRPr="00B23BEF">
        <w:rPr>
          <w:rFonts w:ascii="Charter Roman" w:hAnsi="Charter Roman" w:cs="Univers Condensed"/>
          <w:sz w:val="24"/>
          <w:szCs w:val="24"/>
        </w:rPr>
        <w:t xml:space="preserve"> menggambarkan konflik ini dengan cara yang unik</w:t>
      </w:r>
      <w:r w:rsidR="00F46D90" w:rsidRPr="00B23BEF">
        <w:rPr>
          <w:rStyle w:val="FootnoteReference"/>
          <w:rFonts w:ascii="Charter Roman" w:hAnsi="Charter Roman" w:cs="Univers Condensed"/>
          <w:sz w:val="24"/>
          <w:szCs w:val="24"/>
        </w:rPr>
        <w:footnoteReference w:id="13"/>
      </w:r>
      <w:r w:rsidRPr="00B23BEF">
        <w:rPr>
          <w:rFonts w:ascii="Charter Roman" w:hAnsi="Charter Roman" w:cs="Univers Condensed"/>
          <w:sz w:val="24"/>
          <w:szCs w:val="24"/>
        </w:rPr>
        <w:t>. Pencarian identitas diri dan pengalaman pencerahan juga menjadi permasalahan umum dalam psikologi spiritual dalam karya sastra</w:t>
      </w:r>
      <w:r w:rsidR="00424AB2" w:rsidRPr="00B23BEF">
        <w:rPr>
          <w:rStyle w:val="FootnoteReference"/>
          <w:rFonts w:ascii="Charter Roman" w:hAnsi="Charter Roman" w:cs="Univers Condensed"/>
          <w:sz w:val="24"/>
          <w:szCs w:val="24"/>
        </w:rPr>
        <w:footnoteReference w:id="14"/>
      </w:r>
      <w:r w:rsidRPr="00B23BEF">
        <w:rPr>
          <w:rFonts w:ascii="Charter Roman" w:hAnsi="Charter Roman" w:cs="Univers Condensed"/>
          <w:sz w:val="24"/>
          <w:szCs w:val="24"/>
        </w:rPr>
        <w:t xml:space="preserve">. Beberapa karya seperti "The </w:t>
      </w:r>
      <w:proofErr w:type="spellStart"/>
      <w:r w:rsidRPr="00B23BEF">
        <w:rPr>
          <w:rFonts w:ascii="Charter Roman" w:hAnsi="Charter Roman" w:cs="Univers Condensed"/>
          <w:sz w:val="24"/>
          <w:szCs w:val="24"/>
        </w:rPr>
        <w:t>Autobiography</w:t>
      </w:r>
      <w:proofErr w:type="spellEnd"/>
      <w:r w:rsidRPr="00B23BEF">
        <w:rPr>
          <w:rFonts w:ascii="Charter Roman" w:hAnsi="Charter Roman" w:cs="Univers Condensed"/>
          <w:sz w:val="24"/>
          <w:szCs w:val="24"/>
        </w:rPr>
        <w:t xml:space="preserve"> </w:t>
      </w:r>
      <w:proofErr w:type="spellStart"/>
      <w:r w:rsidRPr="00B23BEF">
        <w:rPr>
          <w:rFonts w:ascii="Charter Roman" w:hAnsi="Charter Roman" w:cs="Univers Condensed"/>
          <w:sz w:val="24"/>
          <w:szCs w:val="24"/>
        </w:rPr>
        <w:t>of</w:t>
      </w:r>
      <w:proofErr w:type="spellEnd"/>
      <w:r w:rsidRPr="00B23BEF">
        <w:rPr>
          <w:rFonts w:ascii="Charter Roman" w:hAnsi="Charter Roman" w:cs="Univers Condensed"/>
          <w:sz w:val="24"/>
          <w:szCs w:val="24"/>
        </w:rPr>
        <w:t xml:space="preserve"> a Yogi" karya </w:t>
      </w:r>
      <w:proofErr w:type="spellStart"/>
      <w:r w:rsidRPr="00B23BEF">
        <w:rPr>
          <w:rFonts w:ascii="Charter Roman" w:hAnsi="Charter Roman" w:cs="Univers Condensed"/>
          <w:sz w:val="24"/>
          <w:szCs w:val="24"/>
        </w:rPr>
        <w:t>Paramahansa</w:t>
      </w:r>
      <w:proofErr w:type="spellEnd"/>
      <w:r w:rsidRPr="00B23BEF">
        <w:rPr>
          <w:rFonts w:ascii="Charter Roman" w:hAnsi="Charter Roman" w:cs="Univers Condensed"/>
          <w:sz w:val="24"/>
          <w:szCs w:val="24"/>
        </w:rPr>
        <w:t xml:space="preserve"> </w:t>
      </w:r>
      <w:proofErr w:type="spellStart"/>
      <w:r w:rsidRPr="00B23BEF">
        <w:rPr>
          <w:rFonts w:ascii="Charter Roman" w:hAnsi="Charter Roman" w:cs="Univers Condensed"/>
          <w:sz w:val="24"/>
          <w:szCs w:val="24"/>
        </w:rPr>
        <w:t>Yogananda</w:t>
      </w:r>
      <w:proofErr w:type="spellEnd"/>
      <w:r w:rsidRPr="00B23BEF">
        <w:rPr>
          <w:rFonts w:ascii="Charter Roman" w:hAnsi="Charter Roman" w:cs="Univers Condensed"/>
          <w:sz w:val="24"/>
          <w:szCs w:val="24"/>
        </w:rPr>
        <w:t xml:space="preserve"> dan "The Tao </w:t>
      </w:r>
      <w:proofErr w:type="spellStart"/>
      <w:r w:rsidRPr="00B23BEF">
        <w:rPr>
          <w:rFonts w:ascii="Charter Roman" w:hAnsi="Charter Roman" w:cs="Univers Condensed"/>
          <w:sz w:val="24"/>
          <w:szCs w:val="24"/>
        </w:rPr>
        <w:t>of</w:t>
      </w:r>
      <w:proofErr w:type="spellEnd"/>
      <w:r w:rsidRPr="00B23BEF">
        <w:rPr>
          <w:rFonts w:ascii="Charter Roman" w:hAnsi="Charter Roman" w:cs="Univers Condensed"/>
          <w:sz w:val="24"/>
          <w:szCs w:val="24"/>
        </w:rPr>
        <w:t xml:space="preserve"> </w:t>
      </w:r>
      <w:proofErr w:type="spellStart"/>
      <w:r w:rsidRPr="00B23BEF">
        <w:rPr>
          <w:rFonts w:ascii="Charter Roman" w:hAnsi="Charter Roman" w:cs="Univers Condensed"/>
          <w:sz w:val="24"/>
          <w:szCs w:val="24"/>
        </w:rPr>
        <w:t>Pooh</w:t>
      </w:r>
      <w:proofErr w:type="spellEnd"/>
      <w:r w:rsidRPr="00B23BEF">
        <w:rPr>
          <w:rFonts w:ascii="Charter Roman" w:hAnsi="Charter Roman" w:cs="Univers Condensed"/>
          <w:sz w:val="24"/>
          <w:szCs w:val="24"/>
        </w:rPr>
        <w:t xml:space="preserve">" karya Benjamin </w:t>
      </w:r>
      <w:proofErr w:type="spellStart"/>
      <w:r w:rsidRPr="00B23BEF">
        <w:rPr>
          <w:rFonts w:ascii="Charter Roman" w:hAnsi="Charter Roman" w:cs="Univers Condensed"/>
          <w:sz w:val="24"/>
          <w:szCs w:val="24"/>
        </w:rPr>
        <w:t>Hoff</w:t>
      </w:r>
      <w:proofErr w:type="spellEnd"/>
      <w:r w:rsidRPr="00B23BEF">
        <w:rPr>
          <w:rFonts w:ascii="Charter Roman" w:hAnsi="Charter Roman" w:cs="Univers Condensed"/>
          <w:sz w:val="24"/>
          <w:szCs w:val="24"/>
        </w:rPr>
        <w:t xml:space="preserve"> menggambarkan pencarian ini dengan cara yang berbeda. Terakhir, Konflik antara individu dan masyarakat juga sering kali muncul dalam karya sastra psikologi spiritual. Beberapa karya seperti "Brave New World" karya </w:t>
      </w:r>
      <w:proofErr w:type="spellStart"/>
      <w:r w:rsidRPr="00B23BEF">
        <w:rPr>
          <w:rFonts w:ascii="Charter Roman" w:hAnsi="Charter Roman" w:cs="Univers Condensed"/>
          <w:sz w:val="24"/>
          <w:szCs w:val="24"/>
        </w:rPr>
        <w:t>Aldous</w:t>
      </w:r>
      <w:proofErr w:type="spellEnd"/>
      <w:r w:rsidRPr="00B23BEF">
        <w:rPr>
          <w:rFonts w:ascii="Charter Roman" w:hAnsi="Charter Roman" w:cs="Univers Condensed"/>
          <w:sz w:val="24"/>
          <w:szCs w:val="24"/>
        </w:rPr>
        <w:t xml:space="preserve"> </w:t>
      </w:r>
      <w:proofErr w:type="spellStart"/>
      <w:r w:rsidRPr="00B23BEF">
        <w:rPr>
          <w:rFonts w:ascii="Charter Roman" w:hAnsi="Charter Roman" w:cs="Univers Condensed"/>
          <w:sz w:val="24"/>
          <w:szCs w:val="24"/>
        </w:rPr>
        <w:t>Huxley</w:t>
      </w:r>
      <w:proofErr w:type="spellEnd"/>
      <w:r w:rsidRPr="00B23BEF">
        <w:rPr>
          <w:rFonts w:ascii="Charter Roman" w:hAnsi="Charter Roman" w:cs="Univers Condensed"/>
          <w:sz w:val="24"/>
          <w:szCs w:val="24"/>
        </w:rPr>
        <w:t xml:space="preserve"> membahas konflik ini dalam konteks sosial dan budaya</w:t>
      </w:r>
      <w:r w:rsidR="00EF3ED8" w:rsidRPr="00B23BEF">
        <w:rPr>
          <w:rStyle w:val="FootnoteReference"/>
          <w:rFonts w:ascii="Charter Roman" w:hAnsi="Charter Roman" w:cs="Univers Condensed"/>
          <w:sz w:val="24"/>
          <w:szCs w:val="24"/>
        </w:rPr>
        <w:footnoteReference w:id="15"/>
      </w:r>
      <w:r w:rsidRPr="00B23BEF">
        <w:rPr>
          <w:rFonts w:ascii="Charter Roman" w:hAnsi="Charter Roman" w:cs="Univers Condensed"/>
          <w:sz w:val="24"/>
          <w:szCs w:val="24"/>
        </w:rPr>
        <w:t>.</w:t>
      </w:r>
      <w:r w:rsidR="00EF3ED8" w:rsidRPr="00B23BEF">
        <w:rPr>
          <w:rFonts w:ascii="Charter Roman" w:hAnsi="Charter Roman" w:cs="Univers Condensed"/>
          <w:sz w:val="24"/>
          <w:szCs w:val="24"/>
        </w:rPr>
        <w:t xml:space="preserve"> </w:t>
      </w:r>
    </w:p>
    <w:p w14:paraId="0A801020" w14:textId="3894D0A2" w:rsidR="00A87058" w:rsidRPr="00B23BEF" w:rsidRDefault="00A87058" w:rsidP="004A0CC5">
      <w:pPr>
        <w:autoSpaceDE w:val="0"/>
        <w:autoSpaceDN w:val="0"/>
        <w:adjustRightInd w:val="0"/>
        <w:spacing w:after="0"/>
        <w:ind w:firstLine="720"/>
        <w:jc w:val="both"/>
        <w:rPr>
          <w:rFonts w:ascii="Charter Roman" w:hAnsi="Charter Roman" w:cs="Univers Condensed"/>
          <w:sz w:val="24"/>
          <w:szCs w:val="24"/>
        </w:rPr>
      </w:pPr>
      <w:r w:rsidRPr="00B23BEF">
        <w:rPr>
          <w:rFonts w:ascii="Charter Roman" w:hAnsi="Charter Roman" w:cs="Univers Condensed"/>
          <w:sz w:val="24"/>
          <w:szCs w:val="24"/>
        </w:rPr>
        <w:t>Namun, belum ada kajian yang menggabungkan psikologi spiritual dengan stilistika. Padahal, stilistika adalah cabang ilmu linguistik yang mempelajari gaya bahasa dan penggunaannya dalam karya sastra</w:t>
      </w:r>
      <w:r w:rsidR="00424AB2" w:rsidRPr="00B23BEF">
        <w:rPr>
          <w:rStyle w:val="FootnoteReference"/>
          <w:rFonts w:ascii="Charter Roman" w:hAnsi="Charter Roman" w:cs="Univers Condensed"/>
          <w:sz w:val="24"/>
          <w:szCs w:val="24"/>
        </w:rPr>
        <w:footnoteReference w:id="16"/>
      </w:r>
      <w:r w:rsidRPr="00B23BEF">
        <w:rPr>
          <w:rFonts w:ascii="Charter Roman" w:hAnsi="Charter Roman" w:cs="Univers Condensed"/>
          <w:sz w:val="24"/>
          <w:szCs w:val="24"/>
        </w:rPr>
        <w:t>. Penelitian stilistika pada syair mempelajari bahasa, gaya, dan struktur dalam puisi, dan dapat memberikan pemahaman yang mendalam tentang makna, nilai, dan pesan yang terkandung dalam syair</w:t>
      </w:r>
      <w:r w:rsidR="00C3165A" w:rsidRPr="00B23BEF">
        <w:rPr>
          <w:rStyle w:val="FootnoteReference"/>
          <w:rFonts w:ascii="Charter Roman" w:hAnsi="Charter Roman" w:cs="Univers Condensed"/>
          <w:sz w:val="24"/>
          <w:szCs w:val="24"/>
        </w:rPr>
        <w:footnoteReference w:id="17"/>
      </w:r>
      <w:r w:rsidRPr="00B23BEF">
        <w:rPr>
          <w:rFonts w:ascii="Charter Roman" w:hAnsi="Charter Roman" w:cs="Univers Condensed"/>
          <w:sz w:val="24"/>
          <w:szCs w:val="24"/>
        </w:rPr>
        <w:t>.</w:t>
      </w:r>
    </w:p>
    <w:p w14:paraId="22E6AA45" w14:textId="7A9EB113" w:rsidR="00C3165A" w:rsidRPr="00B23BEF" w:rsidRDefault="00A87058"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Hakikatnya</w:t>
      </w:r>
      <w:r w:rsidR="00480FF4" w:rsidRPr="00B23BEF">
        <w:rPr>
          <w:rFonts w:ascii="Charter Roman" w:hAnsi="Charter Roman" w:cs="Segoe UI"/>
          <w:color w:val="000000" w:themeColor="text1"/>
          <w:sz w:val="24"/>
          <w:szCs w:val="24"/>
        </w:rPr>
        <w:t>, psikologi spiritual dan pendekatan stilistika</w:t>
      </w:r>
      <w:r w:rsidRPr="00B23BEF">
        <w:rPr>
          <w:rFonts w:ascii="Charter Roman" w:hAnsi="Charter Roman" w:cs="Segoe UI"/>
          <w:color w:val="000000" w:themeColor="text1"/>
          <w:sz w:val="24"/>
          <w:szCs w:val="24"/>
        </w:rPr>
        <w:t xml:space="preserve"> dapat sandingkan untuk menggali </w:t>
      </w:r>
      <w:r w:rsidR="00480FF4" w:rsidRPr="00B23BEF">
        <w:rPr>
          <w:rFonts w:ascii="Charter Roman" w:hAnsi="Charter Roman" w:cs="Segoe UI"/>
          <w:color w:val="000000" w:themeColor="text1"/>
          <w:sz w:val="24"/>
          <w:szCs w:val="24"/>
        </w:rPr>
        <w:t>wawasan yang berbeda tentang karya sastra dan pengaruh karya sastra terhadap pembaca</w:t>
      </w:r>
      <w:r w:rsidR="00C3165A" w:rsidRPr="00B23BEF">
        <w:rPr>
          <w:rStyle w:val="FootnoteReference"/>
          <w:rFonts w:ascii="Charter Roman" w:hAnsi="Charter Roman" w:cs="Segoe UI"/>
          <w:color w:val="000000" w:themeColor="text1"/>
          <w:sz w:val="24"/>
          <w:szCs w:val="24"/>
        </w:rPr>
        <w:footnoteReference w:id="18"/>
      </w:r>
      <w:r w:rsidR="00480FF4" w:rsidRPr="00B23BEF">
        <w:rPr>
          <w:rFonts w:ascii="Charter Roman" w:hAnsi="Charter Roman" w:cs="Segoe UI"/>
          <w:color w:val="000000" w:themeColor="text1"/>
          <w:sz w:val="24"/>
          <w:szCs w:val="24"/>
        </w:rPr>
        <w:t>. Keduanya dapat membantu dalam memahami pembaca merespons dan bereaksi terhadap karya sastra</w:t>
      </w:r>
      <w:r w:rsidR="00151BDA" w:rsidRPr="00B23BEF">
        <w:rPr>
          <w:rFonts w:ascii="Charter Roman" w:hAnsi="Charter Roman" w:cs="Segoe UI"/>
          <w:color w:val="000000" w:themeColor="text1"/>
          <w:sz w:val="24"/>
          <w:szCs w:val="24"/>
        </w:rPr>
        <w:t>, di antaranya syair</w:t>
      </w:r>
      <w:r w:rsidR="00480FF4" w:rsidRPr="00B23BEF">
        <w:rPr>
          <w:rFonts w:ascii="Charter Roman" w:hAnsi="Charter Roman" w:cs="Segoe UI"/>
          <w:color w:val="000000" w:themeColor="text1"/>
          <w:sz w:val="24"/>
          <w:szCs w:val="24"/>
        </w:rPr>
        <w:t>.</w:t>
      </w:r>
    </w:p>
    <w:p w14:paraId="0CC683BB" w14:textId="40EEAD3E" w:rsidR="00B62CF7" w:rsidRPr="00B23BEF" w:rsidRDefault="00B62CF7"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 xml:space="preserve">Stilistika dan syair adalah dua hal yang erat kaitannya dalam sastra. Stilistika merujuk pada teknik-teknik penggunaan bahasa yang berbeda-beda </w:t>
      </w:r>
      <w:r w:rsidRPr="00B23BEF">
        <w:rPr>
          <w:rFonts w:ascii="Charter Roman" w:hAnsi="Charter Roman" w:cs="Segoe UI"/>
          <w:color w:val="000000" w:themeColor="text1"/>
          <w:sz w:val="24"/>
          <w:szCs w:val="24"/>
        </w:rPr>
        <w:lastRenderedPageBreak/>
        <w:t xml:space="preserve">untuk mencapai efek tertentu dalam </w:t>
      </w:r>
      <w:r w:rsidR="009F23B3" w:rsidRPr="00B23BEF">
        <w:rPr>
          <w:rFonts w:ascii="Charter Roman" w:hAnsi="Charter Roman" w:cs="Segoe UI"/>
          <w:color w:val="000000" w:themeColor="text1"/>
          <w:sz w:val="24"/>
          <w:szCs w:val="24"/>
        </w:rPr>
        <w:t>syair</w:t>
      </w:r>
      <w:r w:rsidR="00C3165A" w:rsidRPr="00B23BEF">
        <w:rPr>
          <w:rStyle w:val="FootnoteReference"/>
          <w:rFonts w:ascii="Charter Roman" w:hAnsi="Charter Roman" w:cs="Segoe UI"/>
          <w:color w:val="000000" w:themeColor="text1"/>
          <w:sz w:val="24"/>
          <w:szCs w:val="24"/>
        </w:rPr>
        <w:footnoteReference w:id="19"/>
      </w:r>
      <w:r w:rsidRPr="00B23BEF">
        <w:rPr>
          <w:rFonts w:ascii="Charter Roman" w:hAnsi="Charter Roman" w:cs="Segoe UI"/>
          <w:color w:val="000000" w:themeColor="text1"/>
          <w:sz w:val="24"/>
          <w:szCs w:val="24"/>
        </w:rPr>
        <w:t>. Sementara</w:t>
      </w:r>
      <w:r w:rsidR="009F23B3" w:rsidRPr="00B23BEF">
        <w:rPr>
          <w:rFonts w:ascii="Charter Roman" w:hAnsi="Charter Roman" w:cs="Segoe UI"/>
          <w:color w:val="000000" w:themeColor="text1"/>
          <w:sz w:val="24"/>
          <w:szCs w:val="24"/>
        </w:rPr>
        <w:t>,</w:t>
      </w:r>
      <w:r w:rsidRPr="00B23BEF">
        <w:rPr>
          <w:rFonts w:ascii="Charter Roman" w:hAnsi="Charter Roman" w:cs="Segoe UI"/>
          <w:color w:val="000000" w:themeColor="text1"/>
          <w:sz w:val="24"/>
          <w:szCs w:val="24"/>
        </w:rPr>
        <w:t xml:space="preserve"> syair adalah karya sastra berbentuk puisi yang biasanya terdiri dari baris-baris pendek yang berima dan mempunyai ritme atau irama yang khas. Dalam syair, stilistika sering digunakan untuk menciptakan efek estetika dan mengungkapkan ide atau emosi yang ingin disampaikan oleh penyair. Dengan menggunakan teknik stilistika ini, penyair dapat memperkuat efek estetika dan pesan yang ingin disampaikan dalam syair. Oleh karena itu, hubungan antara stilistika dan syair sangat erat dan keduanya saling melengkapi dalam menciptakan karya sastra yang indah dan bermakna.</w:t>
      </w:r>
    </w:p>
    <w:p w14:paraId="36808E10" w14:textId="3ECF15A5" w:rsidR="00B62CF7" w:rsidRPr="00B23BEF" w:rsidRDefault="00B62CF7"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 xml:space="preserve">Tujuan kajian stilistika dalam bingkai psikologi religius adalah untuk </w:t>
      </w:r>
      <w:r w:rsidR="006B5925" w:rsidRPr="00B23BEF">
        <w:rPr>
          <w:rFonts w:ascii="Charter Roman" w:hAnsi="Charter Roman" w:cs="Segoe UI"/>
          <w:color w:val="000000" w:themeColor="text1"/>
          <w:sz w:val="24"/>
          <w:szCs w:val="24"/>
        </w:rPr>
        <w:t>menjelaskan</w:t>
      </w:r>
      <w:r w:rsidRPr="00B23BEF">
        <w:rPr>
          <w:rFonts w:ascii="Charter Roman" w:hAnsi="Charter Roman" w:cs="Segoe UI"/>
          <w:color w:val="000000" w:themeColor="text1"/>
          <w:sz w:val="24"/>
          <w:szCs w:val="24"/>
        </w:rPr>
        <w:t xml:space="preserve"> </w:t>
      </w:r>
      <w:r w:rsidR="006B5925" w:rsidRPr="00B23BEF">
        <w:rPr>
          <w:rFonts w:ascii="Charter Roman" w:hAnsi="Charter Roman" w:cs="Segoe UI"/>
          <w:color w:val="000000" w:themeColor="text1"/>
          <w:sz w:val="24"/>
          <w:szCs w:val="24"/>
        </w:rPr>
        <w:t>memahami keindahan dan gaya bahasa dalam syair</w:t>
      </w:r>
      <w:r w:rsidRPr="00B23BEF">
        <w:rPr>
          <w:rFonts w:ascii="Charter Roman" w:hAnsi="Charter Roman" w:cs="Segoe UI"/>
          <w:color w:val="000000" w:themeColor="text1"/>
          <w:sz w:val="24"/>
          <w:szCs w:val="24"/>
        </w:rPr>
        <w:t xml:space="preserve"> yang digunakan oleh pengarang dalam menciptakan Syair </w:t>
      </w:r>
      <w:r w:rsidRPr="00B23BEF">
        <w:rPr>
          <w:rFonts w:ascii="Charter Roman" w:hAnsi="Charter Roman" w:cs="Segoe UI"/>
          <w:i/>
          <w:iCs/>
          <w:color w:val="000000" w:themeColor="text1"/>
          <w:sz w:val="24"/>
          <w:szCs w:val="24"/>
        </w:rPr>
        <w:t>Rabbani Wahid</w:t>
      </w:r>
      <w:r w:rsidRPr="00B23BEF">
        <w:rPr>
          <w:rFonts w:ascii="Charter Roman" w:hAnsi="Charter Roman" w:cs="Segoe UI"/>
          <w:color w:val="000000" w:themeColor="text1"/>
          <w:sz w:val="24"/>
          <w:szCs w:val="24"/>
        </w:rPr>
        <w:t xml:space="preserve">. Melalui kajian ini juga, pembaca dapat memahami </w:t>
      </w:r>
      <w:r w:rsidR="006B5925" w:rsidRPr="00B23BEF">
        <w:rPr>
          <w:rFonts w:ascii="Charter Roman" w:hAnsi="Charter Roman" w:cs="Segoe UI"/>
          <w:color w:val="000000" w:themeColor="text1"/>
          <w:sz w:val="24"/>
          <w:szCs w:val="24"/>
        </w:rPr>
        <w:t>tentang</w:t>
      </w:r>
      <w:r w:rsidRPr="00B23BEF">
        <w:rPr>
          <w:rFonts w:ascii="Charter Roman" w:hAnsi="Charter Roman" w:cs="Segoe UI"/>
          <w:color w:val="000000" w:themeColor="text1"/>
          <w:sz w:val="24"/>
          <w:szCs w:val="24"/>
        </w:rPr>
        <w:t xml:space="preserve"> pengarang menggunakan </w:t>
      </w:r>
      <w:r w:rsidR="00402178" w:rsidRPr="00B23BEF">
        <w:rPr>
          <w:rFonts w:ascii="Charter Roman" w:hAnsi="Charter Roman" w:cs="Segoe UI"/>
          <w:color w:val="000000" w:themeColor="text1"/>
          <w:sz w:val="24"/>
          <w:szCs w:val="24"/>
        </w:rPr>
        <w:t>daya sugesti bahasa, pencitraan dalam syair, perasaan dalam syair, dan gaya bahasa.</w:t>
      </w:r>
      <w:r w:rsidRPr="00B23BEF">
        <w:rPr>
          <w:rFonts w:ascii="Charter Roman" w:hAnsi="Charter Roman" w:cs="Segoe UI"/>
          <w:color w:val="000000" w:themeColor="text1"/>
          <w:sz w:val="24"/>
          <w:szCs w:val="24"/>
        </w:rPr>
        <w:t xml:space="preserve"> Dengan memahami teknik-teknik penggunaan bahasa dan gaya penulisan yang digunakan oleh pengarang, pembaca dapat mengapresiasi </w:t>
      </w:r>
      <w:r w:rsidR="006B5925" w:rsidRPr="00B23BEF">
        <w:rPr>
          <w:rFonts w:ascii="Charter Roman" w:hAnsi="Charter Roman" w:cs="Segoe UI"/>
          <w:color w:val="000000" w:themeColor="text1"/>
          <w:sz w:val="24"/>
          <w:szCs w:val="24"/>
        </w:rPr>
        <w:t>syair yang</w:t>
      </w:r>
      <w:r w:rsidRPr="00B23BEF">
        <w:rPr>
          <w:rFonts w:ascii="Charter Roman" w:hAnsi="Charter Roman" w:cs="Segoe UI"/>
          <w:color w:val="000000" w:themeColor="text1"/>
          <w:sz w:val="24"/>
          <w:szCs w:val="24"/>
        </w:rPr>
        <w:t xml:space="preserve"> lebih baik dan dapat membantu membuka pandangan mereka terhadap makna dan pesan yang terkandung di dalam Syair </w:t>
      </w:r>
      <w:r w:rsidRPr="00B23BEF">
        <w:rPr>
          <w:rFonts w:ascii="Charter Roman" w:hAnsi="Charter Roman" w:cs="Segoe UI"/>
          <w:i/>
          <w:iCs/>
          <w:color w:val="000000" w:themeColor="text1"/>
          <w:sz w:val="24"/>
          <w:szCs w:val="24"/>
        </w:rPr>
        <w:t>Rabbani Wahid</w:t>
      </w:r>
      <w:r w:rsidRPr="00B23BEF">
        <w:rPr>
          <w:rFonts w:ascii="Charter Roman" w:hAnsi="Charter Roman" w:cs="Segoe UI"/>
          <w:color w:val="000000" w:themeColor="text1"/>
          <w:sz w:val="24"/>
          <w:szCs w:val="24"/>
        </w:rPr>
        <w:t>.</w:t>
      </w:r>
    </w:p>
    <w:p w14:paraId="49062665" w14:textId="34FC1B2B" w:rsidR="00B62CF7" w:rsidRPr="00B23BEF" w:rsidRDefault="008F1669"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T</w:t>
      </w:r>
      <w:r w:rsidR="00B62CF7" w:rsidRPr="00B23BEF">
        <w:rPr>
          <w:rFonts w:ascii="Charter Roman" w:hAnsi="Charter Roman" w:cs="Segoe UI"/>
          <w:color w:val="000000" w:themeColor="text1"/>
          <w:sz w:val="24"/>
          <w:szCs w:val="24"/>
        </w:rPr>
        <w:t xml:space="preserve">ujuan khusus kajian stilistika terhadap Syair </w:t>
      </w:r>
      <w:r w:rsidR="00B62CF7" w:rsidRPr="00B23BEF">
        <w:rPr>
          <w:rFonts w:ascii="Charter Roman" w:hAnsi="Charter Roman" w:cs="Segoe UI"/>
          <w:i/>
          <w:iCs/>
          <w:color w:val="000000" w:themeColor="text1"/>
          <w:sz w:val="24"/>
          <w:szCs w:val="24"/>
        </w:rPr>
        <w:t>Rabbani Wahid</w:t>
      </w:r>
      <w:r w:rsidR="00B62CF7" w:rsidRPr="00B23BEF">
        <w:rPr>
          <w:rFonts w:ascii="Charter Roman" w:hAnsi="Charter Roman" w:cs="Segoe UI"/>
          <w:color w:val="000000" w:themeColor="text1"/>
          <w:sz w:val="24"/>
          <w:szCs w:val="24"/>
        </w:rPr>
        <w:t xml:space="preserve"> dengan “pisau” analisis psikologi religius antara lain: </w:t>
      </w:r>
      <w:r w:rsidR="0091680F" w:rsidRPr="00B23BEF">
        <w:rPr>
          <w:rFonts w:ascii="Charter Roman" w:hAnsi="Charter Roman" w:cs="Segoe UI"/>
          <w:color w:val="000000" w:themeColor="text1"/>
          <w:sz w:val="24"/>
          <w:szCs w:val="24"/>
        </w:rPr>
        <w:t xml:space="preserve">(a) </w:t>
      </w:r>
      <w:r w:rsidR="00B62CF7" w:rsidRPr="00B23BEF">
        <w:rPr>
          <w:rFonts w:ascii="Charter Roman" w:hAnsi="Charter Roman" w:cs="Segoe UI"/>
          <w:color w:val="000000" w:themeColor="text1"/>
          <w:sz w:val="24"/>
          <w:szCs w:val="24"/>
        </w:rPr>
        <w:t xml:space="preserve">menganalisis penggunaan gaya bahasa dan kata-kata khas dalam </w:t>
      </w:r>
      <w:r w:rsidR="0091680F" w:rsidRPr="00B23BEF">
        <w:rPr>
          <w:rFonts w:ascii="Charter Roman" w:hAnsi="Charter Roman" w:cs="Segoe UI"/>
          <w:color w:val="000000" w:themeColor="text1"/>
          <w:sz w:val="24"/>
          <w:szCs w:val="24"/>
        </w:rPr>
        <w:t xml:space="preserve">Syair </w:t>
      </w:r>
      <w:r w:rsidR="0091680F" w:rsidRPr="00B23BEF">
        <w:rPr>
          <w:rFonts w:ascii="Charter Roman" w:hAnsi="Charter Roman" w:cs="Segoe UI"/>
          <w:i/>
          <w:iCs/>
          <w:color w:val="000000" w:themeColor="text1"/>
          <w:sz w:val="24"/>
          <w:szCs w:val="24"/>
        </w:rPr>
        <w:t xml:space="preserve">Rabbani Wahid; </w:t>
      </w:r>
      <w:r w:rsidR="0091680F" w:rsidRPr="00B23BEF">
        <w:rPr>
          <w:rFonts w:ascii="Charter Roman" w:hAnsi="Charter Roman" w:cs="Segoe UI"/>
          <w:color w:val="000000" w:themeColor="text1"/>
          <w:sz w:val="24"/>
          <w:szCs w:val="24"/>
        </w:rPr>
        <w:t>(b) m</w:t>
      </w:r>
      <w:r w:rsidR="00B62CF7" w:rsidRPr="00B23BEF">
        <w:rPr>
          <w:rFonts w:ascii="Charter Roman" w:hAnsi="Charter Roman" w:cs="Segoe UI"/>
          <w:color w:val="000000" w:themeColor="text1"/>
          <w:sz w:val="24"/>
          <w:szCs w:val="24"/>
        </w:rPr>
        <w:t>engetahui cara pengarang memilih dan menyusun kata-kata untuk mencapai tujuan tertentu</w:t>
      </w:r>
      <w:r w:rsidR="0091680F" w:rsidRPr="00B23BEF">
        <w:rPr>
          <w:rFonts w:ascii="Charter Roman" w:hAnsi="Charter Roman" w:cs="Segoe UI"/>
          <w:color w:val="000000" w:themeColor="text1"/>
          <w:sz w:val="24"/>
          <w:szCs w:val="24"/>
        </w:rPr>
        <w:t>; (c) m</w:t>
      </w:r>
      <w:r w:rsidR="00B62CF7" w:rsidRPr="00B23BEF">
        <w:rPr>
          <w:rFonts w:ascii="Charter Roman" w:hAnsi="Charter Roman" w:cs="Segoe UI"/>
          <w:color w:val="000000" w:themeColor="text1"/>
          <w:sz w:val="24"/>
          <w:szCs w:val="24"/>
        </w:rPr>
        <w:t>emahami kaitan antara gaya bahasa</w:t>
      </w:r>
      <w:r w:rsidR="0091680F" w:rsidRPr="00B23BEF">
        <w:rPr>
          <w:rFonts w:ascii="Charter Roman" w:hAnsi="Charter Roman" w:cs="Segoe UI"/>
          <w:color w:val="000000" w:themeColor="text1"/>
          <w:sz w:val="24"/>
          <w:szCs w:val="24"/>
        </w:rPr>
        <w:t>; dan (d) m</w:t>
      </w:r>
      <w:r w:rsidR="00B62CF7" w:rsidRPr="00B23BEF">
        <w:rPr>
          <w:rFonts w:ascii="Charter Roman" w:hAnsi="Charter Roman" w:cs="Segoe UI"/>
          <w:color w:val="000000" w:themeColor="text1"/>
          <w:sz w:val="24"/>
          <w:szCs w:val="24"/>
        </w:rPr>
        <w:t xml:space="preserve">engidentifikasi perbedaan antara gaya bahasa dalam </w:t>
      </w:r>
      <w:r w:rsidR="0091680F" w:rsidRPr="00B23BEF">
        <w:rPr>
          <w:rFonts w:ascii="Charter Roman" w:hAnsi="Charter Roman" w:cs="Segoe UI"/>
          <w:color w:val="000000" w:themeColor="text1"/>
          <w:sz w:val="24"/>
          <w:szCs w:val="24"/>
        </w:rPr>
        <w:t xml:space="preserve">Syair </w:t>
      </w:r>
      <w:r w:rsidR="0091680F" w:rsidRPr="00B23BEF">
        <w:rPr>
          <w:rFonts w:ascii="Charter Roman" w:hAnsi="Charter Roman" w:cs="Segoe UI"/>
          <w:i/>
          <w:iCs/>
          <w:color w:val="000000" w:themeColor="text1"/>
          <w:sz w:val="24"/>
          <w:szCs w:val="24"/>
        </w:rPr>
        <w:t>Rabbani Wahid</w:t>
      </w:r>
      <w:r w:rsidR="00B62CF7" w:rsidRPr="00B23BEF">
        <w:rPr>
          <w:rFonts w:ascii="Charter Roman" w:hAnsi="Charter Roman" w:cs="Segoe UI"/>
          <w:color w:val="000000" w:themeColor="text1"/>
          <w:sz w:val="24"/>
          <w:szCs w:val="24"/>
        </w:rPr>
        <w:t xml:space="preserve"> yang berbeda. </w:t>
      </w:r>
      <w:r w:rsidR="0091680F" w:rsidRPr="00B23BEF">
        <w:rPr>
          <w:rFonts w:ascii="Charter Roman" w:hAnsi="Charter Roman" w:cs="Segoe UI"/>
          <w:color w:val="000000" w:themeColor="text1"/>
          <w:sz w:val="24"/>
          <w:szCs w:val="24"/>
        </w:rPr>
        <w:t xml:space="preserve">Secara keseluruhan, </w:t>
      </w:r>
      <w:r w:rsidR="00B62CF7" w:rsidRPr="00B23BEF">
        <w:rPr>
          <w:rFonts w:ascii="Charter Roman" w:hAnsi="Charter Roman" w:cs="Segoe UI"/>
          <w:color w:val="000000" w:themeColor="text1"/>
          <w:sz w:val="24"/>
          <w:szCs w:val="24"/>
        </w:rPr>
        <w:t xml:space="preserve">kajian </w:t>
      </w:r>
      <w:r w:rsidR="0091680F" w:rsidRPr="00B23BEF">
        <w:rPr>
          <w:rFonts w:ascii="Charter Roman" w:hAnsi="Charter Roman" w:cs="Segoe UI"/>
          <w:color w:val="000000" w:themeColor="text1"/>
          <w:sz w:val="24"/>
          <w:szCs w:val="24"/>
        </w:rPr>
        <w:t xml:space="preserve">ini </w:t>
      </w:r>
      <w:r w:rsidR="00B62CF7" w:rsidRPr="00B23BEF">
        <w:rPr>
          <w:rFonts w:ascii="Charter Roman" w:hAnsi="Charter Roman" w:cs="Segoe UI"/>
          <w:color w:val="000000" w:themeColor="text1"/>
          <w:sz w:val="24"/>
          <w:szCs w:val="24"/>
        </w:rPr>
        <w:t>membantu memahami dan menghargai</w:t>
      </w:r>
      <w:r w:rsidR="0091680F" w:rsidRPr="00B23BEF">
        <w:rPr>
          <w:rFonts w:ascii="Charter Roman" w:hAnsi="Charter Roman" w:cs="Segoe UI"/>
          <w:color w:val="000000" w:themeColor="text1"/>
          <w:sz w:val="24"/>
          <w:szCs w:val="24"/>
        </w:rPr>
        <w:t xml:space="preserve"> Syair </w:t>
      </w:r>
      <w:r w:rsidR="0091680F" w:rsidRPr="00B23BEF">
        <w:rPr>
          <w:rFonts w:ascii="Charter Roman" w:hAnsi="Charter Roman" w:cs="Segoe UI"/>
          <w:i/>
          <w:iCs/>
          <w:color w:val="000000" w:themeColor="text1"/>
          <w:sz w:val="24"/>
          <w:szCs w:val="24"/>
        </w:rPr>
        <w:t>Rabbani Wahid</w:t>
      </w:r>
      <w:r w:rsidR="00B62CF7" w:rsidRPr="00B23BEF">
        <w:rPr>
          <w:rFonts w:ascii="Charter Roman" w:hAnsi="Charter Roman" w:cs="Segoe UI"/>
          <w:color w:val="000000" w:themeColor="text1"/>
          <w:sz w:val="24"/>
          <w:szCs w:val="24"/>
        </w:rPr>
        <w:t xml:space="preserve"> dengan cara yang lebih mendalam dan komprehensif.</w:t>
      </w:r>
    </w:p>
    <w:p w14:paraId="2B14057E" w14:textId="2BF68B85" w:rsidR="001C74AA" w:rsidRPr="00B23BEF" w:rsidRDefault="001C74A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 xml:space="preserve">Syair adalah salah satu bentuk puisi tradisional Melayu yang terdiri dari beberapa bait dengan jumlah baris yang tidak tetap. Syair mengandung pesan moral atau nasihat yang disampaikan dalam bahasa yang indah dan bermakna. Syair juga memiliki ciri khas tersendiri.  </w:t>
      </w:r>
    </w:p>
    <w:p w14:paraId="3A2376A9" w14:textId="77777777" w:rsidR="001C74AA" w:rsidRPr="00B23BEF" w:rsidRDefault="001C74A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 xml:space="preserve">Ciri khas syair adalah puisi yang terdiri dari beberapa bait dengan pola irama dan rima tertentu. Syair umumnya ditulis dalam bahasa Melayu atau bahasa Indonesia dengan menggunakan kata-kata yang kaya akan makna dan bahasa yang indah. Ciri khas lain dari syair adalah penggunaan imbuhan atau awalan pada kata-kata untuk menghasilkan padanan kata yang bermakna lebih dalam. Selain itu, syair juga memiliki tema atau isi yang cenderung menggambarkan kehidupan sehari-hari atau isu-isu sosial yang ada pada masa </w:t>
      </w:r>
      <w:r w:rsidRPr="00B23BEF">
        <w:rPr>
          <w:rFonts w:ascii="Charter Roman" w:hAnsi="Charter Roman" w:cs="Segoe UI"/>
          <w:color w:val="000000" w:themeColor="text1"/>
          <w:sz w:val="24"/>
          <w:szCs w:val="24"/>
        </w:rPr>
        <w:lastRenderedPageBreak/>
        <w:t>penulisannya. Biasanya, syair juga mengandung pesan moral atau nasihat yang berguna bagi pembaca.</w:t>
      </w:r>
    </w:p>
    <w:p w14:paraId="442DC60F" w14:textId="7E19AB2D" w:rsidR="001C74AA" w:rsidRPr="00B23BEF" w:rsidRDefault="001C74A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Syair juga biasanya menggunakan bahasa yang indah dan bermakna serta menceritakan kisah atau peristiwa yang memiliki nilai moral atau pesan yang bisa diambil. Syair biasanya dilantunkan dengan irama dan melodi yang khas, dan sering dijadikan sebagai media untuk menyampaikan suatu nasihat atau kebijaksanaan kepada pendengarnya. Syair merupakan salah satu bentuk kesenian tradisional yang masih sangat populer dan sering digunakan dalam berbagai acara adat dan kebudayaan. Dalam budaya tradisional Indonesia, syair sering digunakan sebagai sarana menyampaikan cerita atau kisah-kisah legenda, sejarah, atau kehidupan sehari-hari secara lisan atau tertulis.</w:t>
      </w:r>
    </w:p>
    <w:p w14:paraId="60A88DBB" w14:textId="77777777" w:rsidR="001C74AA" w:rsidRPr="00B23BEF" w:rsidRDefault="001C74A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Syair adalah bentuk puisi yang memiliki akar sejarah yang panjang dan kaya. Asal-usul syair dapat ditelusuri kembali ke masa sebelum penulisan sistematis, ketika puisi lisan digunakan sebagai sarana untuk menyampaikan kisah-kisah dan cerita-cerita. Di Indonesia, syair telah digunakan sebagai bentuk sastra sejak masa Hindu-Budha, yaitu sekitar abad ke-4 hingga abad ke-15. Pada masa tersebut, syair digunakan sebagai media untuk menyampaikan ajaran agama, kisah-kisah legenda, serta sebagai bentuk penghormatan terhadap raja atau penguasa.</w:t>
      </w:r>
    </w:p>
    <w:p w14:paraId="10EF05F1" w14:textId="77777777" w:rsidR="008F1669" w:rsidRPr="00B23BEF" w:rsidRDefault="001C74A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 xml:space="preserve">Pada masa Kerajaan Islam di Indonesia, syair digunakan sebagai sarana dakwah dan menyampaikan ajaran agama Islam. Salah satu syair terkenal pada masa itu adalah syair "Hikayat Amir Hamzah", yang menceritakan tentang kehidupan seorang pahlawan Islam. Selanjutnya, pada masa Kesultanan Melayu, syair digunakan sebagai media untuk menyampaikan nilai-nilai budaya, termasuk adat istiadat dan tata cara berbahasa. Pada masa ini juga muncul beberapa karya sastra terkenal, seperti "Syair </w:t>
      </w:r>
      <w:proofErr w:type="spellStart"/>
      <w:r w:rsidRPr="00B23BEF">
        <w:rPr>
          <w:rFonts w:ascii="Charter Roman" w:hAnsi="Charter Roman" w:cs="Segoe UI"/>
          <w:color w:val="000000" w:themeColor="text1"/>
          <w:sz w:val="24"/>
          <w:szCs w:val="24"/>
        </w:rPr>
        <w:t>Ken</w:t>
      </w:r>
      <w:proofErr w:type="spellEnd"/>
      <w:r w:rsidRPr="00B23BEF">
        <w:rPr>
          <w:rFonts w:ascii="Charter Roman" w:hAnsi="Charter Roman" w:cs="Segoe UI"/>
          <w:color w:val="000000" w:themeColor="text1"/>
          <w:sz w:val="24"/>
          <w:szCs w:val="24"/>
        </w:rPr>
        <w:t xml:space="preserve"> Tambuhan" dan "Syair Abdul Muluk". </w:t>
      </w:r>
    </w:p>
    <w:p w14:paraId="46A5F28C" w14:textId="2C5340F0" w:rsidR="001C74AA" w:rsidRPr="00B23BEF" w:rsidRDefault="001C74A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 xml:space="preserve">Pada masa kolonial Belanda, syair terus berkembang dan banyak digunakan sebagai bentuk protes terhadap penjajah. Salah satu contohnya adalah syair "Biarlah Bulan Berbicara" karya Chairil Anwar. Setelah Indonesia merdeka, syair terus berkembang dan digunakan sebagai bentuk kritik sosial dan politik. Beberapa penulis dan penyair terkenal Indonesia yang menulis syair di antaranya Chairil Anwar, Sutardji </w:t>
      </w:r>
      <w:proofErr w:type="spellStart"/>
      <w:r w:rsidRPr="00B23BEF">
        <w:rPr>
          <w:rFonts w:ascii="Charter Roman" w:hAnsi="Charter Roman" w:cs="Segoe UI"/>
          <w:color w:val="000000" w:themeColor="text1"/>
          <w:sz w:val="24"/>
          <w:szCs w:val="24"/>
        </w:rPr>
        <w:t>Calzoum</w:t>
      </w:r>
      <w:proofErr w:type="spellEnd"/>
      <w:r w:rsidRPr="00B23BEF">
        <w:rPr>
          <w:rFonts w:ascii="Charter Roman" w:hAnsi="Charter Roman" w:cs="Segoe UI"/>
          <w:color w:val="000000" w:themeColor="text1"/>
          <w:sz w:val="24"/>
          <w:szCs w:val="24"/>
        </w:rPr>
        <w:t xml:space="preserve"> Bachri, dan </w:t>
      </w:r>
      <w:proofErr w:type="spellStart"/>
      <w:r w:rsidRPr="00B23BEF">
        <w:rPr>
          <w:rFonts w:ascii="Charter Roman" w:hAnsi="Charter Roman" w:cs="Segoe UI"/>
          <w:color w:val="000000" w:themeColor="text1"/>
          <w:sz w:val="24"/>
          <w:szCs w:val="24"/>
        </w:rPr>
        <w:t>Sapardi</w:t>
      </w:r>
      <w:proofErr w:type="spellEnd"/>
      <w:r w:rsidRPr="00B23BEF">
        <w:rPr>
          <w:rFonts w:ascii="Charter Roman" w:hAnsi="Charter Roman" w:cs="Segoe UI"/>
          <w:color w:val="000000" w:themeColor="text1"/>
          <w:sz w:val="24"/>
          <w:szCs w:val="24"/>
        </w:rPr>
        <w:t xml:space="preserve"> Djoko </w:t>
      </w:r>
      <w:proofErr w:type="spellStart"/>
      <w:r w:rsidRPr="00B23BEF">
        <w:rPr>
          <w:rFonts w:ascii="Charter Roman" w:hAnsi="Charter Roman" w:cs="Segoe UI"/>
          <w:color w:val="000000" w:themeColor="text1"/>
          <w:sz w:val="24"/>
          <w:szCs w:val="24"/>
        </w:rPr>
        <w:t>Damono</w:t>
      </w:r>
      <w:proofErr w:type="spellEnd"/>
      <w:r w:rsidRPr="00B23BEF">
        <w:rPr>
          <w:rFonts w:ascii="Charter Roman" w:hAnsi="Charter Roman" w:cs="Segoe UI"/>
          <w:color w:val="000000" w:themeColor="text1"/>
          <w:sz w:val="24"/>
          <w:szCs w:val="24"/>
        </w:rPr>
        <w:t>. Dalam perkembangannya, syair juga mulai menggunakan berbagai macam tema, seperti cinta, keindahan alam, kehidupan sehari-hari, dan keislaman.</w:t>
      </w:r>
    </w:p>
    <w:p w14:paraId="78164ECB" w14:textId="503D8DA3" w:rsidR="00B73891" w:rsidRPr="00B23BEF" w:rsidRDefault="00B73891"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 xml:space="preserve">Syair </w:t>
      </w:r>
      <w:r w:rsidRPr="00B23BEF">
        <w:rPr>
          <w:rFonts w:ascii="Charter Roman" w:hAnsi="Charter Roman" w:cs="Segoe UI"/>
          <w:i/>
          <w:iCs/>
          <w:color w:val="000000" w:themeColor="text1"/>
          <w:sz w:val="24"/>
          <w:szCs w:val="24"/>
        </w:rPr>
        <w:t>Rabbani Wahid</w:t>
      </w:r>
      <w:r w:rsidRPr="00B23BEF">
        <w:rPr>
          <w:rFonts w:ascii="Charter Roman" w:hAnsi="Charter Roman" w:cs="Segoe UI"/>
          <w:color w:val="000000" w:themeColor="text1"/>
          <w:sz w:val="24"/>
          <w:szCs w:val="24"/>
        </w:rPr>
        <w:t xml:space="preserve"> </w:t>
      </w:r>
      <w:r w:rsidR="001C74AA" w:rsidRPr="00B23BEF">
        <w:rPr>
          <w:rFonts w:ascii="Charter Roman" w:hAnsi="Charter Roman" w:cs="Segoe UI"/>
          <w:color w:val="000000" w:themeColor="text1"/>
          <w:sz w:val="24"/>
          <w:szCs w:val="24"/>
        </w:rPr>
        <w:t xml:space="preserve">salah satu </w:t>
      </w:r>
      <w:r w:rsidRPr="00B23BEF">
        <w:rPr>
          <w:rFonts w:ascii="Charter Roman" w:hAnsi="Charter Roman" w:cs="Segoe UI"/>
          <w:color w:val="000000" w:themeColor="text1"/>
          <w:sz w:val="24"/>
          <w:szCs w:val="24"/>
        </w:rPr>
        <w:t xml:space="preserve">syair </w:t>
      </w:r>
      <w:r w:rsidR="001C74AA" w:rsidRPr="00B23BEF">
        <w:rPr>
          <w:rFonts w:ascii="Charter Roman" w:hAnsi="Charter Roman" w:cs="Segoe UI"/>
          <w:color w:val="000000" w:themeColor="text1"/>
          <w:sz w:val="24"/>
          <w:szCs w:val="24"/>
        </w:rPr>
        <w:t xml:space="preserve">yang mengangkat </w:t>
      </w:r>
      <w:r w:rsidRPr="00B23BEF">
        <w:rPr>
          <w:rFonts w:ascii="Charter Roman" w:hAnsi="Charter Roman" w:cs="Segoe UI"/>
          <w:color w:val="000000" w:themeColor="text1"/>
          <w:sz w:val="24"/>
          <w:szCs w:val="24"/>
        </w:rPr>
        <w:t>tema ke</w:t>
      </w:r>
      <w:r w:rsidR="001C74AA" w:rsidRPr="00B23BEF">
        <w:rPr>
          <w:rFonts w:ascii="Charter Roman" w:hAnsi="Charter Roman" w:cs="Segoe UI"/>
          <w:color w:val="000000" w:themeColor="text1"/>
          <w:sz w:val="24"/>
          <w:szCs w:val="24"/>
        </w:rPr>
        <w:t xml:space="preserve">islaman. </w:t>
      </w:r>
      <w:r w:rsidRPr="00B23BEF">
        <w:rPr>
          <w:rFonts w:ascii="Charter Roman" w:hAnsi="Charter Roman" w:cs="Segoe UI"/>
          <w:color w:val="000000" w:themeColor="text1"/>
          <w:sz w:val="24"/>
          <w:szCs w:val="24"/>
        </w:rPr>
        <w:t xml:space="preserve"> </w:t>
      </w:r>
      <w:r w:rsidR="001C74AA" w:rsidRPr="00B23BEF">
        <w:rPr>
          <w:rFonts w:ascii="Charter Roman" w:hAnsi="Charter Roman" w:cs="Segoe UI"/>
          <w:color w:val="000000" w:themeColor="text1"/>
          <w:sz w:val="24"/>
          <w:szCs w:val="24"/>
        </w:rPr>
        <w:t>S</w:t>
      </w:r>
      <w:r w:rsidRPr="00B23BEF">
        <w:rPr>
          <w:rFonts w:ascii="Charter Roman" w:hAnsi="Charter Roman" w:cs="Segoe UI"/>
          <w:color w:val="000000" w:themeColor="text1"/>
          <w:sz w:val="24"/>
          <w:szCs w:val="24"/>
        </w:rPr>
        <w:t>yair ini mencakup pesan-pesan moral dan nasihat-nasihat keagamaan yang bertujuan untuk meningkatkan keimanan dan keta</w:t>
      </w:r>
      <w:r w:rsidR="00A57156" w:rsidRPr="00B23BEF">
        <w:rPr>
          <w:rFonts w:ascii="Charter Roman" w:hAnsi="Charter Roman" w:cs="Segoe UI"/>
          <w:color w:val="000000" w:themeColor="text1"/>
          <w:sz w:val="24"/>
          <w:szCs w:val="24"/>
        </w:rPr>
        <w:t>k</w:t>
      </w:r>
      <w:r w:rsidRPr="00B23BEF">
        <w:rPr>
          <w:rFonts w:ascii="Charter Roman" w:hAnsi="Charter Roman" w:cs="Segoe UI"/>
          <w:color w:val="000000" w:themeColor="text1"/>
          <w:sz w:val="24"/>
          <w:szCs w:val="24"/>
        </w:rPr>
        <w:t xml:space="preserve">waan umat Islam. Syair </w:t>
      </w:r>
      <w:r w:rsidR="00A57156" w:rsidRPr="00B23BEF">
        <w:rPr>
          <w:rFonts w:ascii="Charter Roman" w:hAnsi="Charter Roman" w:cs="Segoe UI"/>
          <w:color w:val="000000" w:themeColor="text1"/>
          <w:sz w:val="24"/>
          <w:szCs w:val="24"/>
        </w:rPr>
        <w:t>k</w:t>
      </w:r>
      <w:r w:rsidRPr="00B23BEF">
        <w:rPr>
          <w:rFonts w:ascii="Charter Roman" w:hAnsi="Charter Roman" w:cs="Segoe UI"/>
          <w:color w:val="000000" w:themeColor="text1"/>
          <w:sz w:val="24"/>
          <w:szCs w:val="24"/>
        </w:rPr>
        <w:t xml:space="preserve">eislaman bisa ditulis dalam berbagai bentuk dan gaya, seperti syair pantun, syair berbaris, dan syair bebas. Isi dari syair tersebut bisa berkisar dari berbagai topik, </w:t>
      </w:r>
      <w:r w:rsidRPr="00B23BEF">
        <w:rPr>
          <w:rFonts w:ascii="Charter Roman" w:hAnsi="Charter Roman" w:cs="Segoe UI"/>
          <w:color w:val="000000" w:themeColor="text1"/>
          <w:sz w:val="24"/>
          <w:szCs w:val="24"/>
        </w:rPr>
        <w:lastRenderedPageBreak/>
        <w:t>seperti tentang cinta kepada Allah, tentang pentingnya salat, tentang akhlak yang baik, dan tentang kisah-kisah dalam sejarah Islam</w:t>
      </w:r>
      <w:r w:rsidR="00FC561F" w:rsidRPr="00B23BEF">
        <w:rPr>
          <w:rStyle w:val="FootnoteReference"/>
          <w:rFonts w:ascii="Charter Roman" w:hAnsi="Charter Roman" w:cs="Segoe UI"/>
          <w:color w:val="000000" w:themeColor="text1"/>
          <w:sz w:val="24"/>
          <w:szCs w:val="24"/>
        </w:rPr>
        <w:footnoteReference w:id="20"/>
      </w:r>
      <w:r w:rsidRPr="00B23BEF">
        <w:rPr>
          <w:rFonts w:ascii="Charter Roman" w:hAnsi="Charter Roman" w:cs="Segoe UI"/>
          <w:color w:val="000000" w:themeColor="text1"/>
          <w:sz w:val="24"/>
          <w:szCs w:val="24"/>
        </w:rPr>
        <w:t>. Syair keislaman juga biasanya berisi tentang ajaran Islam, seperti akidah, akhlak, hukum, tata cara ibadah, kisah para nabi, serta nasihat-nasihat moral</w:t>
      </w:r>
      <w:r w:rsidR="00FC561F" w:rsidRPr="00B23BEF">
        <w:rPr>
          <w:rStyle w:val="FootnoteReference"/>
          <w:rFonts w:ascii="Charter Roman" w:hAnsi="Charter Roman" w:cs="Segoe UI"/>
          <w:color w:val="000000" w:themeColor="text1"/>
          <w:sz w:val="24"/>
          <w:szCs w:val="24"/>
        </w:rPr>
        <w:footnoteReference w:id="21"/>
      </w:r>
      <w:r w:rsidRPr="00B23BEF">
        <w:rPr>
          <w:rFonts w:ascii="Charter Roman" w:hAnsi="Charter Roman" w:cs="Segoe UI"/>
          <w:color w:val="000000" w:themeColor="text1"/>
          <w:sz w:val="24"/>
          <w:szCs w:val="24"/>
        </w:rPr>
        <w:t>.</w:t>
      </w:r>
    </w:p>
    <w:p w14:paraId="1DB7200C" w14:textId="7F3D173E" w:rsidR="001C74AA" w:rsidRPr="00B23BEF" w:rsidRDefault="00B73891"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Syair Keislaman sering dibacakan atau dinyanyikan dalam acara-acara keagamaan, seperti pengajian, peringatan hari besar Islam, atau acara-acara yang berhubungan dengan ibadah</w:t>
      </w:r>
      <w:r w:rsidR="00364987" w:rsidRPr="00B23BEF">
        <w:rPr>
          <w:rStyle w:val="FootnoteReference"/>
          <w:rFonts w:ascii="Charter Roman" w:hAnsi="Charter Roman" w:cs="Segoe UI"/>
          <w:color w:val="000000" w:themeColor="text1"/>
          <w:sz w:val="24"/>
          <w:szCs w:val="24"/>
        </w:rPr>
        <w:footnoteReference w:id="22"/>
      </w:r>
      <w:r w:rsidRPr="00B23BEF">
        <w:rPr>
          <w:rFonts w:ascii="Charter Roman" w:hAnsi="Charter Roman" w:cs="Segoe UI"/>
          <w:color w:val="000000" w:themeColor="text1"/>
          <w:sz w:val="24"/>
          <w:szCs w:val="24"/>
        </w:rPr>
        <w:t>. Selain itu, syair ini juga sering dijadikan bahan bacaan atau pengajaran dalam lembaga-lembaga pendidikan Islam. Melalui kajian syair keislaman, kita dapat memperoleh pemahaman yang lebih mendalam tentang ajaran Islam serta menggali nilai-nilai keislaman yang terkandung di dalamnya</w:t>
      </w:r>
      <w:r w:rsidR="00FC561F" w:rsidRPr="00B23BEF">
        <w:rPr>
          <w:rStyle w:val="FootnoteReference"/>
          <w:rFonts w:ascii="Charter Roman" w:hAnsi="Charter Roman" w:cs="Segoe UI"/>
          <w:color w:val="000000" w:themeColor="text1"/>
          <w:sz w:val="24"/>
          <w:szCs w:val="24"/>
        </w:rPr>
        <w:footnoteReference w:id="23"/>
      </w:r>
      <w:r w:rsidRPr="00B23BEF">
        <w:rPr>
          <w:rFonts w:ascii="Charter Roman" w:hAnsi="Charter Roman" w:cs="Segoe UI"/>
          <w:color w:val="000000" w:themeColor="text1"/>
          <w:sz w:val="24"/>
          <w:szCs w:val="24"/>
        </w:rPr>
        <w:t xml:space="preserve">. Selain itu, </w:t>
      </w:r>
      <w:r w:rsidR="00C14BC2" w:rsidRPr="00B23BEF">
        <w:rPr>
          <w:rFonts w:ascii="Charter Roman" w:hAnsi="Charter Roman" w:cs="Segoe UI"/>
          <w:color w:val="000000" w:themeColor="text1"/>
          <w:sz w:val="24"/>
          <w:szCs w:val="24"/>
        </w:rPr>
        <w:t>syair menceritakan tentang</w:t>
      </w:r>
      <w:r w:rsidRPr="00B23BEF">
        <w:rPr>
          <w:rFonts w:ascii="Charter Roman" w:hAnsi="Charter Roman" w:cs="Segoe UI"/>
          <w:color w:val="000000" w:themeColor="text1"/>
          <w:sz w:val="24"/>
          <w:szCs w:val="24"/>
        </w:rPr>
        <w:t xml:space="preserve"> sejarah perkembangan syair keislaman, tokoh-tokoh penyairnya, dan bentuk-bentuk puisi yang digunakan dalam syair keislaman</w:t>
      </w:r>
      <w:r w:rsidR="00C14BC2" w:rsidRPr="00B23BEF">
        <w:rPr>
          <w:rStyle w:val="FootnoteReference"/>
          <w:rFonts w:ascii="Charter Roman" w:hAnsi="Charter Roman" w:cs="Segoe UI"/>
          <w:color w:val="000000" w:themeColor="text1"/>
          <w:sz w:val="24"/>
          <w:szCs w:val="24"/>
        </w:rPr>
        <w:footnoteReference w:id="24"/>
      </w:r>
      <w:r w:rsidRPr="00B23BEF">
        <w:rPr>
          <w:rFonts w:ascii="Charter Roman" w:hAnsi="Charter Roman" w:cs="Segoe UI"/>
          <w:color w:val="000000" w:themeColor="text1"/>
          <w:sz w:val="24"/>
          <w:szCs w:val="24"/>
        </w:rPr>
        <w:t>.</w:t>
      </w:r>
    </w:p>
    <w:p w14:paraId="100EBD8D" w14:textId="69B678D3" w:rsidR="001C74AA" w:rsidRPr="00B23BEF" w:rsidRDefault="00B73891"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Kajian syair keislaman juga dapat memberikan kontribusi yang besar dalam pengembangan sastra dan budaya Islam. Dalam hal ini, syair keislaman dapat menjadi sarana dakwah yang efektif dan nilai-nilai keislaman dalam syair tersebut dapat diaplikasikan dalam kehidupan sehari-hari</w:t>
      </w:r>
      <w:r w:rsidR="00C14BC2" w:rsidRPr="00B23BEF">
        <w:rPr>
          <w:rStyle w:val="FootnoteReference"/>
          <w:rFonts w:ascii="Charter Roman" w:hAnsi="Charter Roman" w:cs="Segoe UI"/>
          <w:color w:val="000000" w:themeColor="text1"/>
          <w:sz w:val="24"/>
          <w:szCs w:val="24"/>
        </w:rPr>
        <w:footnoteReference w:id="25"/>
      </w:r>
      <w:r w:rsidRPr="00B23BEF">
        <w:rPr>
          <w:rFonts w:ascii="Charter Roman" w:hAnsi="Charter Roman" w:cs="Segoe UI"/>
          <w:color w:val="000000" w:themeColor="text1"/>
          <w:sz w:val="24"/>
          <w:szCs w:val="24"/>
        </w:rPr>
        <w:t>.</w:t>
      </w:r>
      <w:r w:rsidR="001C74AA" w:rsidRPr="00B23BEF">
        <w:rPr>
          <w:rFonts w:ascii="Charter Roman" w:hAnsi="Charter Roman" w:cs="Segoe UI"/>
          <w:color w:val="000000" w:themeColor="text1"/>
          <w:sz w:val="24"/>
          <w:szCs w:val="24"/>
        </w:rPr>
        <w:t xml:space="preserve"> </w:t>
      </w:r>
    </w:p>
    <w:p w14:paraId="1D515969" w14:textId="0989C905" w:rsidR="00A57156" w:rsidRPr="00B23BEF" w:rsidRDefault="001C74A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Syair memiliki hubungan yang erat dengan jiwa manusia karena ia memungkinkan seseorang untuk mengekspresikan perasaan, pikiran, dan pengalaman dengan cara yang kreatif dan emosional</w:t>
      </w:r>
      <w:r w:rsidR="00C14BC2" w:rsidRPr="00B23BEF">
        <w:rPr>
          <w:rStyle w:val="FootnoteReference"/>
          <w:rFonts w:ascii="Charter Roman" w:hAnsi="Charter Roman" w:cs="Segoe UI"/>
          <w:color w:val="000000" w:themeColor="text1"/>
          <w:sz w:val="24"/>
          <w:szCs w:val="24"/>
        </w:rPr>
        <w:footnoteReference w:id="26"/>
      </w:r>
      <w:r w:rsidRPr="00B23BEF">
        <w:rPr>
          <w:rFonts w:ascii="Charter Roman" w:hAnsi="Charter Roman" w:cs="Segoe UI"/>
          <w:color w:val="000000" w:themeColor="text1"/>
          <w:sz w:val="24"/>
          <w:szCs w:val="24"/>
        </w:rPr>
        <w:t xml:space="preserve">. Dalam proses menulis syair, seseorang dapat mengeksplorasi dan mengekspresikan emosi yang terpendam dan sulit diungkapkan dalam bentuk kata-kata yang lebih umum atau tidak terstruktur. </w:t>
      </w:r>
    </w:p>
    <w:p w14:paraId="7E919057" w14:textId="0EC9E95A" w:rsidR="001C74AA" w:rsidRPr="00B23BEF" w:rsidRDefault="00A57156"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lastRenderedPageBreak/>
        <w:t>Syair</w:t>
      </w:r>
      <w:r w:rsidR="001C74AA" w:rsidRPr="00B23BEF">
        <w:rPr>
          <w:rFonts w:ascii="Charter Roman" w:hAnsi="Charter Roman" w:cs="Segoe UI"/>
          <w:color w:val="000000" w:themeColor="text1"/>
          <w:sz w:val="24"/>
          <w:szCs w:val="24"/>
        </w:rPr>
        <w:t xml:space="preserve"> dapat menjadi sarana untuk mengungkapkan perasaan sedih, gembira, cinta, kesedihan, kegembiraan, dan berbagai emosi lainnya yang terkadang sulit diungkapkan melalui bahasa yang lebih formal. Selain itu, membaca syair juga dapat memberikan kelegaan emosional dan mendukung kesehatan mental</w:t>
      </w:r>
      <w:r w:rsidR="00C14BC2" w:rsidRPr="00B23BEF">
        <w:rPr>
          <w:rStyle w:val="FootnoteReference"/>
          <w:rFonts w:ascii="Charter Roman" w:hAnsi="Charter Roman" w:cs="Segoe UI"/>
          <w:color w:val="000000" w:themeColor="text1"/>
          <w:sz w:val="24"/>
          <w:szCs w:val="24"/>
        </w:rPr>
        <w:footnoteReference w:id="27"/>
      </w:r>
      <w:r w:rsidR="001C74AA" w:rsidRPr="00B23BEF">
        <w:rPr>
          <w:rFonts w:ascii="Charter Roman" w:hAnsi="Charter Roman" w:cs="Segoe UI"/>
          <w:color w:val="000000" w:themeColor="text1"/>
          <w:sz w:val="24"/>
          <w:szCs w:val="24"/>
        </w:rPr>
        <w:t>. Syair memiliki potensi yang kuat untuk menyentuh jiwa manusia dan membawa perubahan dalam keadaan emosional mereka. Ia memberikan sarana untuk mengekspresikan dan merayakan kehidupan manusia dalam bentuk yang indah dan kreatif, dan memungkinkan kita untuk terhubung dengan pengalaman hidup kita sendiri dan pengalaman orang lain dengan cara yang sangat pribadi dan mendalam.</w:t>
      </w:r>
    </w:p>
    <w:p w14:paraId="62F47F35" w14:textId="77EEBDE7" w:rsidR="001C74AA" w:rsidRPr="00B23BEF" w:rsidRDefault="001C74A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 xml:space="preserve">Banyak orang menemukan ketenangan dan </w:t>
      </w:r>
      <w:proofErr w:type="spellStart"/>
      <w:r w:rsidRPr="00B23BEF">
        <w:rPr>
          <w:rFonts w:ascii="Charter Roman" w:hAnsi="Charter Roman" w:cs="Segoe UI"/>
          <w:color w:val="000000" w:themeColor="text1"/>
          <w:sz w:val="24"/>
          <w:szCs w:val="24"/>
        </w:rPr>
        <w:t>ketentraman</w:t>
      </w:r>
      <w:proofErr w:type="spellEnd"/>
      <w:r w:rsidRPr="00B23BEF">
        <w:rPr>
          <w:rFonts w:ascii="Charter Roman" w:hAnsi="Charter Roman" w:cs="Segoe UI"/>
          <w:color w:val="000000" w:themeColor="text1"/>
          <w:sz w:val="24"/>
          <w:szCs w:val="24"/>
        </w:rPr>
        <w:t xml:space="preserve"> ketika membaca syair yang menginspirasi dan memotivasi</w:t>
      </w:r>
      <w:r w:rsidR="007D14B0" w:rsidRPr="00B23BEF">
        <w:rPr>
          <w:rStyle w:val="FootnoteReference"/>
          <w:rFonts w:ascii="Charter Roman" w:hAnsi="Charter Roman" w:cs="Segoe UI"/>
          <w:color w:val="000000" w:themeColor="text1"/>
          <w:sz w:val="24"/>
          <w:szCs w:val="24"/>
        </w:rPr>
        <w:footnoteReference w:id="28"/>
      </w:r>
      <w:r w:rsidRPr="00B23BEF">
        <w:rPr>
          <w:rFonts w:ascii="Charter Roman" w:hAnsi="Charter Roman" w:cs="Segoe UI"/>
          <w:color w:val="000000" w:themeColor="text1"/>
          <w:sz w:val="24"/>
          <w:szCs w:val="24"/>
        </w:rPr>
        <w:t>. Dalam beberapa kasus, syair bahkan dapat digunakan sebagai bagian dari terapi untuk mengatasi masalah emosional seperti stres, depresi, dan kecemasan sehingga senyawa dengan dimensi spiritual</w:t>
      </w:r>
      <w:r w:rsidR="007D14B0" w:rsidRPr="00B23BEF">
        <w:rPr>
          <w:rStyle w:val="FootnoteReference"/>
          <w:rFonts w:ascii="Charter Roman" w:hAnsi="Charter Roman" w:cs="Segoe UI"/>
          <w:color w:val="000000" w:themeColor="text1"/>
          <w:sz w:val="24"/>
          <w:szCs w:val="24"/>
        </w:rPr>
        <w:footnoteReference w:id="29"/>
      </w:r>
      <w:r w:rsidRPr="00B23BEF">
        <w:rPr>
          <w:rFonts w:ascii="Charter Roman" w:hAnsi="Charter Roman" w:cs="Segoe UI"/>
          <w:color w:val="000000" w:themeColor="text1"/>
          <w:sz w:val="24"/>
          <w:szCs w:val="24"/>
        </w:rPr>
        <w:t>.</w:t>
      </w:r>
    </w:p>
    <w:p w14:paraId="6A816981" w14:textId="34CC05B0" w:rsidR="00E444C9" w:rsidRPr="00B23BEF" w:rsidRDefault="001C74A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Psikologi spiritual adalah bidang psikologi yang mempelajari hubungan antara dimensi spiritual atau agama dengan kesehatan mental dan emosional</w:t>
      </w:r>
      <w:r w:rsidR="007D14B0" w:rsidRPr="00B23BEF">
        <w:rPr>
          <w:rStyle w:val="FootnoteReference"/>
          <w:rFonts w:ascii="Charter Roman" w:hAnsi="Charter Roman" w:cs="Segoe UI"/>
          <w:color w:val="000000" w:themeColor="text1"/>
          <w:sz w:val="24"/>
          <w:szCs w:val="24"/>
        </w:rPr>
        <w:footnoteReference w:id="30"/>
      </w:r>
      <w:r w:rsidRPr="00B23BEF">
        <w:rPr>
          <w:rFonts w:ascii="Charter Roman" w:hAnsi="Charter Roman" w:cs="Segoe UI"/>
          <w:color w:val="000000" w:themeColor="text1"/>
          <w:sz w:val="24"/>
          <w:szCs w:val="24"/>
        </w:rPr>
        <w:t>. Psikologi spiritual mengakui bahwa agama dan spiritualitas dapat memengaruhi perilaku, emosi, dan pola pikir seseorang, serta dapat memengaruhi kesehatan mental dan fisik seseorang</w:t>
      </w:r>
      <w:r w:rsidR="007D14B0" w:rsidRPr="00B23BEF">
        <w:rPr>
          <w:rStyle w:val="FootnoteReference"/>
          <w:rFonts w:ascii="Charter Roman" w:hAnsi="Charter Roman" w:cs="Segoe UI"/>
          <w:color w:val="000000" w:themeColor="text1"/>
          <w:sz w:val="24"/>
          <w:szCs w:val="24"/>
        </w:rPr>
        <w:footnoteReference w:id="31"/>
      </w:r>
      <w:r w:rsidRPr="00B23BEF">
        <w:rPr>
          <w:rFonts w:ascii="Charter Roman" w:hAnsi="Charter Roman" w:cs="Segoe UI"/>
          <w:color w:val="000000" w:themeColor="text1"/>
          <w:sz w:val="24"/>
          <w:szCs w:val="24"/>
        </w:rPr>
        <w:t>.</w:t>
      </w:r>
      <w:r w:rsidR="00E444C9" w:rsidRPr="00B23BEF">
        <w:rPr>
          <w:rFonts w:ascii="Charter Roman" w:hAnsi="Charter Roman" w:cs="Segoe UI"/>
          <w:color w:val="000000" w:themeColor="text1"/>
          <w:sz w:val="24"/>
          <w:szCs w:val="24"/>
        </w:rPr>
        <w:t xml:space="preserve"> </w:t>
      </w:r>
      <w:r w:rsidRPr="00B23BEF">
        <w:rPr>
          <w:rFonts w:ascii="Charter Roman" w:hAnsi="Charter Roman" w:cs="Segoe UI"/>
          <w:color w:val="000000" w:themeColor="text1"/>
          <w:sz w:val="24"/>
          <w:szCs w:val="24"/>
        </w:rPr>
        <w:t>Dalam psikologi spiritual, penting untuk memahami konsep-konsep seperti kepercayaan, keyakinan, dan nilai-nilai spiritual yang mendasari perilaku dan pikiran seseorang. Selain itu, psikologi spiritual juga mencakup topik seperti pengalaman mistis atau pengalaman transendental, praktik meditasi atau doa, dan konsep-konsep seperti karma, reinkarnasi, dan kesadaran kolektif.</w:t>
      </w:r>
    </w:p>
    <w:p w14:paraId="13414056" w14:textId="29C81AB2" w:rsidR="00E444C9" w:rsidRPr="00B23BEF" w:rsidRDefault="001C74AA"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lastRenderedPageBreak/>
        <w:t>Psikologi spiritual dapat membantu individu untuk menemukan makna dan tujuan hidup mereka dengan mengembangkan hubungan yang lebih dalam dengan diri mereka sendiri, orang lain, dan keberadaan yang lebih besar. Dalam praktiknya, psikologi spiritual dapat membantu individu mengatasi masalah kesehatan mental dan meningkatkan kualitas hidup mereka melalui pengembangan kesehatan spiritual</w:t>
      </w:r>
      <w:r w:rsidR="006C1301">
        <w:rPr>
          <w:rFonts w:ascii="Charter Roman" w:hAnsi="Charter Roman" w:cs="Segoe UI"/>
          <w:color w:val="000000" w:themeColor="text1"/>
          <w:sz w:val="24"/>
          <w:szCs w:val="24"/>
          <w:lang w:val="en-US"/>
        </w:rPr>
        <w:t xml:space="preserve"> </w:t>
      </w:r>
      <w:proofErr w:type="spellStart"/>
      <w:r w:rsidR="006C1301">
        <w:rPr>
          <w:rFonts w:ascii="Charter Roman" w:hAnsi="Charter Roman" w:cs="Segoe UI"/>
          <w:color w:val="000000" w:themeColor="text1"/>
          <w:sz w:val="24"/>
          <w:szCs w:val="24"/>
          <w:lang w:val="en-US"/>
        </w:rPr>
        <w:t>serta</w:t>
      </w:r>
      <w:proofErr w:type="spellEnd"/>
      <w:r w:rsidR="006C1301">
        <w:rPr>
          <w:rFonts w:ascii="Charter Roman" w:hAnsi="Charter Roman" w:cs="Segoe UI"/>
          <w:color w:val="000000" w:themeColor="text1"/>
          <w:sz w:val="24"/>
          <w:szCs w:val="24"/>
          <w:lang w:val="en-US"/>
        </w:rPr>
        <w:t xml:space="preserve"> </w:t>
      </w:r>
      <w:proofErr w:type="spellStart"/>
      <w:r w:rsidR="006C1301">
        <w:rPr>
          <w:rFonts w:ascii="Charter Roman" w:hAnsi="Charter Roman" w:cs="Segoe UI"/>
          <w:color w:val="000000" w:themeColor="text1"/>
          <w:sz w:val="24"/>
          <w:szCs w:val="24"/>
          <w:lang w:val="en-US"/>
        </w:rPr>
        <w:t>mencapai</w:t>
      </w:r>
      <w:proofErr w:type="spellEnd"/>
      <w:r w:rsidR="006C1301">
        <w:rPr>
          <w:rFonts w:ascii="Charter Roman" w:hAnsi="Charter Roman" w:cs="Segoe UI"/>
          <w:color w:val="000000" w:themeColor="text1"/>
          <w:sz w:val="24"/>
          <w:szCs w:val="24"/>
          <w:lang w:val="en-US"/>
        </w:rPr>
        <w:t xml:space="preserve"> </w:t>
      </w:r>
      <w:proofErr w:type="spellStart"/>
      <w:r w:rsidR="006C1301">
        <w:rPr>
          <w:rFonts w:ascii="Charter Roman" w:hAnsi="Charter Roman" w:cs="Segoe UI"/>
          <w:color w:val="000000" w:themeColor="text1"/>
          <w:sz w:val="24"/>
          <w:szCs w:val="24"/>
          <w:lang w:val="en-US"/>
        </w:rPr>
        <w:t>kebahagian</w:t>
      </w:r>
      <w:proofErr w:type="spellEnd"/>
      <w:r w:rsidR="006C1301">
        <w:rPr>
          <w:rFonts w:ascii="Charter Roman" w:hAnsi="Charter Roman" w:cs="Segoe UI"/>
          <w:color w:val="000000" w:themeColor="text1"/>
          <w:sz w:val="24"/>
          <w:szCs w:val="24"/>
          <w:lang w:val="en-US"/>
        </w:rPr>
        <w:t xml:space="preserve"> </w:t>
      </w:r>
      <w:proofErr w:type="spellStart"/>
      <w:r w:rsidR="006C1301">
        <w:rPr>
          <w:rFonts w:ascii="Charter Roman" w:hAnsi="Charter Roman" w:cs="Segoe UI"/>
          <w:color w:val="000000" w:themeColor="text1"/>
          <w:sz w:val="24"/>
          <w:szCs w:val="24"/>
          <w:lang w:val="en-US"/>
        </w:rPr>
        <w:t>psikologis</w:t>
      </w:r>
      <w:proofErr w:type="spellEnd"/>
      <w:r w:rsidR="006C1301">
        <w:rPr>
          <w:rFonts w:ascii="Charter Roman" w:hAnsi="Charter Roman" w:cs="Segoe UI"/>
          <w:color w:val="000000" w:themeColor="text1"/>
          <w:sz w:val="24"/>
          <w:szCs w:val="24"/>
          <w:lang w:val="en-US"/>
        </w:rPr>
        <w:t xml:space="preserve"> (</w:t>
      </w:r>
      <w:r w:rsidR="006C1301" w:rsidRPr="006C1301">
        <w:rPr>
          <w:rFonts w:ascii="Charter Roman" w:hAnsi="Charter Roman" w:cs="Segoe UI"/>
          <w:i/>
          <w:iCs/>
          <w:color w:val="000000" w:themeColor="text1"/>
          <w:sz w:val="24"/>
          <w:szCs w:val="24"/>
          <w:lang w:val="en-US"/>
        </w:rPr>
        <w:t xml:space="preserve">psychological </w:t>
      </w:r>
      <w:proofErr w:type="spellStart"/>
      <w:r w:rsidR="006C1301" w:rsidRPr="006C1301">
        <w:rPr>
          <w:rFonts w:ascii="Charter Roman" w:hAnsi="Charter Roman" w:cs="Segoe UI"/>
          <w:i/>
          <w:iCs/>
          <w:color w:val="000000" w:themeColor="text1"/>
          <w:sz w:val="24"/>
          <w:szCs w:val="24"/>
          <w:lang w:val="en-US"/>
        </w:rPr>
        <w:t>well being</w:t>
      </w:r>
      <w:proofErr w:type="spellEnd"/>
      <w:r w:rsidR="006C1301">
        <w:rPr>
          <w:rFonts w:ascii="Charter Roman" w:hAnsi="Charter Roman" w:cs="Segoe UI"/>
          <w:color w:val="000000" w:themeColor="text1"/>
          <w:sz w:val="24"/>
          <w:szCs w:val="24"/>
          <w:lang w:val="en-US"/>
        </w:rPr>
        <w:t>)</w:t>
      </w:r>
      <w:r w:rsidRPr="00B23BEF">
        <w:rPr>
          <w:rFonts w:ascii="Charter Roman" w:hAnsi="Charter Roman" w:cs="Segoe UI"/>
          <w:color w:val="000000" w:themeColor="text1"/>
          <w:sz w:val="24"/>
          <w:szCs w:val="24"/>
        </w:rPr>
        <w:t>.</w:t>
      </w:r>
    </w:p>
    <w:p w14:paraId="6D2ACC2D" w14:textId="6F39957C" w:rsidR="00E444C9" w:rsidRPr="00B23BEF" w:rsidRDefault="00E444C9"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Psikologi spiritual mengakui bahwa manusia adalah makhluk yang kompleks dan multidimensional, terdiri dari aspek-aspek fisik, psikologis, sosial, dan spiritual. Spiritualitas dianggap sebagai aspek penting dari kesehatan mental, dan psikologi spiritual membantu individu untuk mengembangkan keseimbangan yang sehat antara aspek-aspek ini. Dalam psikologi spiritual, perhatian diberikan pada</w:t>
      </w:r>
      <w:r w:rsidR="00A57156" w:rsidRPr="00B23BEF">
        <w:rPr>
          <w:rFonts w:ascii="Charter Roman" w:hAnsi="Charter Roman" w:cs="Segoe UI"/>
          <w:color w:val="000000" w:themeColor="text1"/>
          <w:sz w:val="24"/>
          <w:szCs w:val="24"/>
        </w:rPr>
        <w:t xml:space="preserve"> </w:t>
      </w:r>
      <w:r w:rsidRPr="00B23BEF">
        <w:rPr>
          <w:rFonts w:ascii="Charter Roman" w:hAnsi="Charter Roman" w:cs="Segoe UI"/>
          <w:color w:val="000000" w:themeColor="text1"/>
          <w:sz w:val="24"/>
          <w:szCs w:val="24"/>
        </w:rPr>
        <w:t>aspek spiritualitas dapat mempengaruhi kesehatan mental dan kesejahteraan individu serta bagaimana praktik spiritual dapat digunakan untuk mengembangkan kesehatan mental dan kesejahteraan.</w:t>
      </w:r>
    </w:p>
    <w:p w14:paraId="791B3AB5" w14:textId="6CBF09E4" w:rsidR="00E444C9" w:rsidRPr="00B23BEF" w:rsidRDefault="00E444C9"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Psikologi spiritual dan syair adalah dua bidang yang bisa saling berhubungan. Psikologi spiritual merupakan bidang psikologi yang fokus pada pertumbuhan spiritual seseorang, sementara syair adalah bentuk sastra yang sering mengungkapkan pengalaman spiritual. Dalam psikologi spiritual, kehidupan spiritual seseorang dilihat sebagai bagian yang penting dari kesehatan mental dan emosional</w:t>
      </w:r>
      <w:r w:rsidR="007D14B0" w:rsidRPr="00B23BEF">
        <w:rPr>
          <w:rStyle w:val="FootnoteReference"/>
          <w:rFonts w:ascii="Charter Roman" w:hAnsi="Charter Roman" w:cs="Segoe UI"/>
          <w:color w:val="000000" w:themeColor="text1"/>
          <w:sz w:val="24"/>
          <w:szCs w:val="24"/>
        </w:rPr>
        <w:footnoteReference w:id="32"/>
      </w:r>
      <w:r w:rsidRPr="00B23BEF">
        <w:rPr>
          <w:rFonts w:ascii="Charter Roman" w:hAnsi="Charter Roman" w:cs="Segoe UI"/>
          <w:color w:val="000000" w:themeColor="text1"/>
          <w:sz w:val="24"/>
          <w:szCs w:val="24"/>
        </w:rPr>
        <w:t>. Psikologi spiritual berfokus pada kebutuhan manusia untuk memiliki makna dan tujuan dalam hidup mereka, dan bagaimana kehidupan spiritual dapat membantu mencapai hal itu. Di sisi lain, syair sering kali mencerminkan pengalaman spiritual, seperti pencarian makna hidup, kebebasan, rasa syukur, dan hubungan dengan Tuhan atau alam semesta.</w:t>
      </w:r>
    </w:p>
    <w:p w14:paraId="0A1A3656" w14:textId="2E4FB8AC" w:rsidR="00E444C9" w:rsidRPr="00B23BEF" w:rsidRDefault="00E444C9"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Ketika psikologi spiritual dan syair digabungkan, keduanya dapat memberikan pemahaman yang lebih dalam tentang kehidupan spiritual manusia dan bagaimana pengalaman tersebut mempengaruhi kesehatan mental dan emosional</w:t>
      </w:r>
      <w:r w:rsidR="006B6771" w:rsidRPr="00B23BEF">
        <w:rPr>
          <w:rStyle w:val="FootnoteReference"/>
          <w:rFonts w:ascii="Charter Roman" w:hAnsi="Charter Roman" w:cs="Segoe UI"/>
          <w:color w:val="000000" w:themeColor="text1"/>
          <w:sz w:val="24"/>
          <w:szCs w:val="24"/>
        </w:rPr>
        <w:footnoteReference w:id="33"/>
      </w:r>
      <w:r w:rsidRPr="00B23BEF">
        <w:rPr>
          <w:rFonts w:ascii="Charter Roman" w:hAnsi="Charter Roman" w:cs="Segoe UI"/>
          <w:color w:val="000000" w:themeColor="text1"/>
          <w:sz w:val="24"/>
          <w:szCs w:val="24"/>
        </w:rPr>
        <w:t>. Syair dapat membantu dalam merangkum pengalaman-pengalaman spiritual yang sulit untuk diungkapkan dengan kata-kata, dan dapat menjadi sumber inspirasi dan refleksi bagi orang-orang yang ingin menjalani kehidupan spiritual yang lebih memuaskan. Dalam hal ini, psikologi spiritual dapat membantu membahas aspek-aspek kehidupan spiritual yang lebih dalam, dan syair dapat membantu dalam mengungkapkan pengalaman-pengalaman tersebut secara lebih artistik dan indah.</w:t>
      </w:r>
    </w:p>
    <w:p w14:paraId="637A56C9" w14:textId="2DE822E9" w:rsidR="00E444C9" w:rsidRPr="00B23BEF" w:rsidRDefault="00E444C9"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lastRenderedPageBreak/>
        <w:t>Kedua hal ini bisa saling terkait dalam studi sastra dan kajian spiritual. Misalnya, seorang penyair mungkin menggunakan bahasa dan gaya penulisan tertentu untuk mengungkapkan pengalaman spiritual atau nilai-nilai kehidupan yang penting baginya. Studi psikologi spiritual juga dapat memperhatikan pengaruh karya sastra atau syair dalam membantu orang mencapai kesehatan mental dan spiritual. Studi stilistika juga dapat membantu kita memahami cara-cara penulis menggunakan bahasa untuk menyampaikan makna spiritual dalam syair.</w:t>
      </w:r>
    </w:p>
    <w:p w14:paraId="58C0C8A7" w14:textId="0AB4F91F" w:rsidR="004B59A9" w:rsidRPr="00B23BEF" w:rsidRDefault="00E444C9"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Segoe UI"/>
          <w:color w:val="000000" w:themeColor="text1"/>
          <w:sz w:val="24"/>
          <w:szCs w:val="24"/>
        </w:rPr>
        <w:t xml:space="preserve">Psikologi spiritual, syair, dan stilistika dapat saling terkait dan memengaruhi satu sama lain dalam konteks pencarian makna hidup, pengembangan hubungan spiritual, dan pengembangan kesadaran yang lebih tinggi. Ketiga hal ini dapat terkait karena syair sering kali mengandung tema spiritual atau religius dan dapat memanfaatkan teknik stilistika untuk menciptakan pengalaman estetika yang kuat. Psikologi spiritual juga dapat membantu dalam memahami makna spiritual dari syair dan pengalaman spiritual dapat diekspresikan melalui kata-kata dan bahasa. Sebagai contoh, syair sufi sering kali mengandung tema-tema spiritual dan </w:t>
      </w:r>
      <w:proofErr w:type="spellStart"/>
      <w:r w:rsidRPr="00B23BEF">
        <w:rPr>
          <w:rFonts w:ascii="Charter Roman" w:hAnsi="Charter Roman" w:cs="Segoe UI"/>
          <w:color w:val="000000" w:themeColor="text1"/>
          <w:sz w:val="24"/>
          <w:szCs w:val="24"/>
        </w:rPr>
        <w:t>transpersonal</w:t>
      </w:r>
      <w:proofErr w:type="spellEnd"/>
      <w:r w:rsidRPr="00B23BEF">
        <w:rPr>
          <w:rFonts w:ascii="Charter Roman" w:hAnsi="Charter Roman" w:cs="Segoe UI"/>
          <w:color w:val="000000" w:themeColor="text1"/>
          <w:sz w:val="24"/>
          <w:szCs w:val="24"/>
        </w:rPr>
        <w:t xml:space="preserve"> dan menggunakan teknik stilistika sepert</w:t>
      </w:r>
      <w:r w:rsidR="002630A9" w:rsidRPr="00B23BEF">
        <w:rPr>
          <w:rFonts w:ascii="Charter Roman" w:hAnsi="Charter Roman" w:cs="Segoe UI"/>
          <w:color w:val="000000" w:themeColor="text1"/>
          <w:sz w:val="24"/>
          <w:szCs w:val="24"/>
        </w:rPr>
        <w:t xml:space="preserve">i tema, perasaan, nada dan suasana dan amanat dalam mengungkapkan kandungan syair secara </w:t>
      </w:r>
      <w:proofErr w:type="spellStart"/>
      <w:r w:rsidR="002630A9" w:rsidRPr="00B23BEF">
        <w:rPr>
          <w:rFonts w:ascii="Charter Roman" w:hAnsi="Charter Roman" w:cs="Segoe UI"/>
          <w:color w:val="000000" w:themeColor="text1"/>
          <w:sz w:val="24"/>
          <w:szCs w:val="24"/>
        </w:rPr>
        <w:t>informasional</w:t>
      </w:r>
      <w:proofErr w:type="spellEnd"/>
      <w:r w:rsidR="002630A9" w:rsidRPr="00B23BEF">
        <w:rPr>
          <w:rFonts w:ascii="Charter Roman" w:hAnsi="Charter Roman" w:cs="Segoe UI"/>
          <w:color w:val="000000" w:themeColor="text1"/>
          <w:sz w:val="24"/>
          <w:szCs w:val="24"/>
        </w:rPr>
        <w:t>, ekspresif, estetis, dan edukatif</w:t>
      </w:r>
      <w:r w:rsidRPr="00B23BEF">
        <w:rPr>
          <w:rFonts w:ascii="Charter Roman" w:hAnsi="Charter Roman" w:cs="Segoe UI"/>
          <w:color w:val="000000" w:themeColor="text1"/>
          <w:sz w:val="24"/>
          <w:szCs w:val="24"/>
        </w:rPr>
        <w:t xml:space="preserve"> untuk menciptakan pengalaman artistik yang mendalam.</w:t>
      </w:r>
    </w:p>
    <w:p w14:paraId="74D858F9" w14:textId="77777777" w:rsidR="00A57156" w:rsidRPr="00B23BEF" w:rsidRDefault="00A57156" w:rsidP="004A0CC5">
      <w:pPr>
        <w:autoSpaceDE w:val="0"/>
        <w:autoSpaceDN w:val="0"/>
        <w:adjustRightInd w:val="0"/>
        <w:spacing w:after="0"/>
        <w:jc w:val="both"/>
        <w:rPr>
          <w:rFonts w:ascii="Charter Roman" w:hAnsi="Charter Roman" w:cs="Segoe UI"/>
          <w:color w:val="000000" w:themeColor="text1"/>
          <w:sz w:val="24"/>
          <w:szCs w:val="24"/>
        </w:rPr>
      </w:pPr>
    </w:p>
    <w:p w14:paraId="0D5AF319" w14:textId="2A0A0009" w:rsidR="002630A9" w:rsidRPr="00B23BEF" w:rsidRDefault="0035235F" w:rsidP="004A0CC5">
      <w:pPr>
        <w:autoSpaceDE w:val="0"/>
        <w:autoSpaceDN w:val="0"/>
        <w:adjustRightInd w:val="0"/>
        <w:spacing w:after="0"/>
        <w:rPr>
          <w:rFonts w:ascii="Charter Roman" w:hAnsi="Charter Roman" w:cs="Univers Condensed"/>
          <w:b/>
          <w:bCs/>
          <w:sz w:val="24"/>
          <w:szCs w:val="24"/>
        </w:rPr>
      </w:pPr>
      <w:proofErr w:type="spellStart"/>
      <w:r w:rsidRPr="00B23BEF">
        <w:rPr>
          <w:rFonts w:ascii="Charter Roman" w:hAnsi="Charter Roman" w:cs="Univers Condensed"/>
          <w:b/>
          <w:bCs/>
          <w:sz w:val="24"/>
          <w:szCs w:val="24"/>
        </w:rPr>
        <w:t>Methodology</w:t>
      </w:r>
      <w:proofErr w:type="spellEnd"/>
    </w:p>
    <w:p w14:paraId="6FF18B27" w14:textId="557C9BE7" w:rsidR="00583A60" w:rsidRPr="00B23BEF" w:rsidRDefault="002630A9" w:rsidP="004A0CC5">
      <w:pPr>
        <w:autoSpaceDE w:val="0"/>
        <w:autoSpaceDN w:val="0"/>
        <w:adjustRightInd w:val="0"/>
        <w:spacing w:after="0"/>
        <w:ind w:firstLine="720"/>
        <w:jc w:val="both"/>
        <w:rPr>
          <w:rFonts w:ascii="Charter Roman" w:hAnsi="Charter Roman" w:cs="Univers Condensed"/>
          <w:sz w:val="24"/>
          <w:szCs w:val="24"/>
        </w:rPr>
      </w:pPr>
      <w:r w:rsidRPr="00B23BEF">
        <w:rPr>
          <w:rFonts w:ascii="Charter Roman" w:hAnsi="Charter Roman" w:cs="Univers Condensed"/>
          <w:sz w:val="24"/>
          <w:szCs w:val="24"/>
        </w:rPr>
        <w:t>Pendekatan psikologis digunakan untuk mempertimbangkan aspek psikologis dalam penyusunan syair dan</w:t>
      </w:r>
      <w:r w:rsidR="00A57156" w:rsidRPr="00B23BEF">
        <w:rPr>
          <w:rFonts w:ascii="Charter Roman" w:hAnsi="Charter Roman" w:cs="Univers Condensed"/>
          <w:sz w:val="24"/>
          <w:szCs w:val="24"/>
        </w:rPr>
        <w:t xml:space="preserve"> cara</w:t>
      </w:r>
      <w:r w:rsidRPr="00B23BEF">
        <w:rPr>
          <w:rFonts w:ascii="Charter Roman" w:hAnsi="Charter Roman" w:cs="Univers Condensed"/>
          <w:sz w:val="24"/>
          <w:szCs w:val="24"/>
        </w:rPr>
        <w:t xml:space="preserve"> penyair menggunakan bahasa untuk mempengaruhi emosi pembaca</w:t>
      </w:r>
      <w:r w:rsidR="006B6771" w:rsidRPr="00B23BEF">
        <w:rPr>
          <w:rStyle w:val="FootnoteReference"/>
          <w:rFonts w:ascii="Charter Roman" w:hAnsi="Charter Roman" w:cs="Univers Condensed"/>
          <w:sz w:val="24"/>
          <w:szCs w:val="24"/>
        </w:rPr>
        <w:footnoteReference w:id="34"/>
      </w:r>
      <w:r w:rsidRPr="00B23BEF">
        <w:rPr>
          <w:rFonts w:ascii="Charter Roman" w:hAnsi="Charter Roman" w:cs="Univers Condensed"/>
          <w:sz w:val="24"/>
          <w:szCs w:val="24"/>
        </w:rPr>
        <w:t>. Pendekatan ini dapat membantu untuk menentukan penggunaan stilistika dalam syair dan efek emosional yang ditimbulkan. Pendekatan psikologis untuk meneliti stilistika dalam syair dapat melibatkan analisis tentang bahasa dan struktur dalam syair dapat mempengaruhi emosi, persepsi, dan pengalaman pembaca</w:t>
      </w:r>
      <w:r w:rsidR="004D6C5C" w:rsidRPr="00B23BEF">
        <w:rPr>
          <w:rStyle w:val="FootnoteReference"/>
          <w:rFonts w:ascii="Charter Roman" w:hAnsi="Charter Roman" w:cs="Univers Condensed"/>
          <w:sz w:val="24"/>
          <w:szCs w:val="24"/>
        </w:rPr>
        <w:footnoteReference w:id="35"/>
      </w:r>
      <w:r w:rsidRPr="00B23BEF">
        <w:rPr>
          <w:rFonts w:ascii="Charter Roman" w:hAnsi="Charter Roman" w:cs="Univers Condensed"/>
          <w:sz w:val="24"/>
          <w:szCs w:val="24"/>
        </w:rPr>
        <w:t>.</w:t>
      </w:r>
      <w:r w:rsidR="00583A60" w:rsidRPr="00B23BEF">
        <w:rPr>
          <w:rFonts w:ascii="Charter Roman" w:hAnsi="Charter Roman" w:cs="Univers Condensed"/>
          <w:sz w:val="24"/>
          <w:szCs w:val="24"/>
        </w:rPr>
        <w:t xml:space="preserve"> Pendekatan psikologis dalam meneliti stilistika dalam syair mengacu pada cara peneliti menggunakan teori dan metode psikologi untuk memahami dan menjelaskan penggunaan bahasa dan gaya bahasa yang digunakan dalam puisi. Dalam konteks ini, stilistika merujuk pada studi tentang gaya bahasa, penggunaan kata-kata, struktur kalimat, dan fitur </w:t>
      </w:r>
      <w:r w:rsidR="00583A60" w:rsidRPr="00B23BEF">
        <w:rPr>
          <w:rFonts w:ascii="Charter Roman" w:hAnsi="Charter Roman" w:cs="Univers Condensed"/>
          <w:sz w:val="24"/>
          <w:szCs w:val="24"/>
        </w:rPr>
        <w:lastRenderedPageBreak/>
        <w:t xml:space="preserve">linguistik lainnya yang digunakan dalam </w:t>
      </w:r>
      <w:r w:rsidR="00A57156" w:rsidRPr="00B23BEF">
        <w:rPr>
          <w:rFonts w:ascii="Charter Roman" w:hAnsi="Charter Roman" w:cs="Univers Condensed"/>
          <w:sz w:val="24"/>
          <w:szCs w:val="24"/>
        </w:rPr>
        <w:t>syair</w:t>
      </w:r>
      <w:r w:rsidR="00583A60" w:rsidRPr="00B23BEF">
        <w:rPr>
          <w:rFonts w:ascii="Charter Roman" w:hAnsi="Charter Roman" w:cs="Univers Condensed"/>
          <w:sz w:val="24"/>
          <w:szCs w:val="24"/>
        </w:rPr>
        <w:t xml:space="preserve"> untuk menciptakan efek estetika dan emosional pada pembaca</w:t>
      </w:r>
      <w:r w:rsidR="000021D4" w:rsidRPr="00B23BEF">
        <w:rPr>
          <w:rStyle w:val="FootnoteReference"/>
          <w:rFonts w:ascii="Charter Roman" w:hAnsi="Charter Roman" w:cs="Univers Condensed"/>
          <w:sz w:val="24"/>
          <w:szCs w:val="24"/>
        </w:rPr>
        <w:footnoteReference w:id="36"/>
      </w:r>
      <w:r w:rsidR="00583A60" w:rsidRPr="00B23BEF">
        <w:rPr>
          <w:rFonts w:ascii="Charter Roman" w:hAnsi="Charter Roman" w:cs="Univers Condensed"/>
          <w:sz w:val="24"/>
          <w:szCs w:val="24"/>
        </w:rPr>
        <w:t>.</w:t>
      </w:r>
      <w:r w:rsidR="00891169" w:rsidRPr="00B23BEF">
        <w:rPr>
          <w:rFonts w:ascii="Charter Roman" w:hAnsi="Charter Roman" w:cs="Univers Condensed"/>
          <w:sz w:val="24"/>
          <w:szCs w:val="24"/>
        </w:rPr>
        <w:t xml:space="preserve"> </w:t>
      </w:r>
    </w:p>
    <w:p w14:paraId="38EB51A7" w14:textId="2E2C38F5" w:rsidR="00377899" w:rsidRPr="00B23BEF" w:rsidRDefault="00583A60" w:rsidP="004A0CC5">
      <w:pPr>
        <w:autoSpaceDE w:val="0"/>
        <w:autoSpaceDN w:val="0"/>
        <w:adjustRightInd w:val="0"/>
        <w:spacing w:after="0"/>
        <w:ind w:firstLine="720"/>
        <w:jc w:val="both"/>
        <w:rPr>
          <w:rFonts w:ascii="Charter Roman" w:hAnsi="Charter Roman" w:cs="Univers Condensed"/>
          <w:sz w:val="24"/>
          <w:szCs w:val="24"/>
        </w:rPr>
      </w:pPr>
      <w:r w:rsidRPr="00B23BEF">
        <w:rPr>
          <w:rFonts w:ascii="Charter Roman" w:hAnsi="Charter Roman" w:cs="Univers Condensed"/>
          <w:sz w:val="24"/>
          <w:szCs w:val="24"/>
        </w:rPr>
        <w:t>Dalam pendekatan psikologis, peneliti akan memeriksa cara di mana penggunaan bahasa dan gaya bahasa dalam mempengaruhi pembaca secara emosional</w:t>
      </w:r>
      <w:r w:rsidR="004D6C5C" w:rsidRPr="00B23BEF">
        <w:rPr>
          <w:rStyle w:val="FootnoteReference"/>
          <w:rFonts w:ascii="Charter Roman" w:hAnsi="Charter Roman" w:cs="Univers Condensed"/>
          <w:sz w:val="24"/>
          <w:szCs w:val="24"/>
        </w:rPr>
        <w:footnoteReference w:id="37"/>
      </w:r>
      <w:r w:rsidRPr="00B23BEF">
        <w:rPr>
          <w:rFonts w:ascii="Charter Roman" w:hAnsi="Charter Roman" w:cs="Univers Condensed"/>
          <w:sz w:val="24"/>
          <w:szCs w:val="24"/>
        </w:rPr>
        <w:t xml:space="preserve">. </w:t>
      </w:r>
      <w:r w:rsidR="00891169" w:rsidRPr="00B23BEF">
        <w:rPr>
          <w:rFonts w:ascii="Charter Roman" w:hAnsi="Charter Roman" w:cs="Univers Condensed"/>
          <w:sz w:val="24"/>
          <w:szCs w:val="24"/>
        </w:rPr>
        <w:t>Peneliti mengkaji</w:t>
      </w:r>
      <w:r w:rsidRPr="00B23BEF">
        <w:rPr>
          <w:rFonts w:ascii="Charter Roman" w:hAnsi="Charter Roman" w:cs="Univers Condensed"/>
          <w:sz w:val="24"/>
          <w:szCs w:val="24"/>
        </w:rPr>
        <w:t xml:space="preserve"> penggunaan bahasa dan gaya bahasa yang digunakan dalam </w:t>
      </w:r>
      <w:r w:rsidR="00891169" w:rsidRPr="00B23BEF">
        <w:rPr>
          <w:rFonts w:ascii="Charter Roman" w:hAnsi="Charter Roman" w:cs="Univers Condensed"/>
          <w:sz w:val="24"/>
          <w:szCs w:val="24"/>
        </w:rPr>
        <w:t>syair</w:t>
      </w:r>
      <w:r w:rsidRPr="00B23BEF">
        <w:rPr>
          <w:rFonts w:ascii="Charter Roman" w:hAnsi="Charter Roman" w:cs="Univers Condensed"/>
          <w:sz w:val="24"/>
          <w:szCs w:val="24"/>
        </w:rPr>
        <w:t xml:space="preserve"> untuk menentukan </w:t>
      </w:r>
      <w:r w:rsidR="00891169" w:rsidRPr="00B23BEF">
        <w:rPr>
          <w:rFonts w:ascii="Charter Roman" w:hAnsi="Charter Roman" w:cs="Univers Condensed"/>
          <w:sz w:val="24"/>
          <w:szCs w:val="24"/>
        </w:rPr>
        <w:t>p</w:t>
      </w:r>
      <w:r w:rsidRPr="00B23BEF">
        <w:rPr>
          <w:rFonts w:ascii="Charter Roman" w:hAnsi="Charter Roman" w:cs="Univers Condensed"/>
          <w:sz w:val="24"/>
          <w:szCs w:val="24"/>
        </w:rPr>
        <w:t xml:space="preserve">engaruh </w:t>
      </w:r>
      <w:proofErr w:type="spellStart"/>
      <w:r w:rsidRPr="00B23BEF">
        <w:rPr>
          <w:rFonts w:ascii="Charter Roman" w:hAnsi="Charter Roman" w:cs="Univers Condensed"/>
          <w:i/>
          <w:iCs/>
          <w:sz w:val="24"/>
          <w:szCs w:val="24"/>
        </w:rPr>
        <w:t>mood</w:t>
      </w:r>
      <w:proofErr w:type="spellEnd"/>
      <w:r w:rsidRPr="00B23BEF">
        <w:rPr>
          <w:rFonts w:ascii="Charter Roman" w:hAnsi="Charter Roman" w:cs="Univers Condensed"/>
          <w:sz w:val="24"/>
          <w:szCs w:val="24"/>
        </w:rPr>
        <w:t>, persepsi, dan pengalaman pembaca. Peneliti juga dapat menggunakan teori psikologi untuk memahami efek emosional tersebut dapat diterjemahkan ke dalam konsep-konsep psikologis</w:t>
      </w:r>
      <w:r w:rsidR="00377899" w:rsidRPr="00B23BEF">
        <w:rPr>
          <w:rStyle w:val="FootnoteReference"/>
          <w:rFonts w:ascii="Charter Roman" w:hAnsi="Charter Roman" w:cs="Univers Condensed"/>
          <w:sz w:val="24"/>
          <w:szCs w:val="24"/>
        </w:rPr>
        <w:footnoteReference w:id="38"/>
      </w:r>
      <w:r w:rsidR="006B6771" w:rsidRPr="00B23BEF">
        <w:rPr>
          <w:rFonts w:ascii="Charter Roman" w:hAnsi="Charter Roman" w:cs="Univers Condensed"/>
          <w:sz w:val="24"/>
          <w:szCs w:val="24"/>
        </w:rPr>
        <w:t>.</w:t>
      </w:r>
    </w:p>
    <w:p w14:paraId="71FD704D" w14:textId="36A85108" w:rsidR="00583A60" w:rsidRPr="00B23BEF" w:rsidRDefault="00891169" w:rsidP="004A0CC5">
      <w:pPr>
        <w:autoSpaceDE w:val="0"/>
        <w:autoSpaceDN w:val="0"/>
        <w:adjustRightInd w:val="0"/>
        <w:spacing w:after="0"/>
        <w:ind w:firstLine="720"/>
        <w:jc w:val="both"/>
        <w:rPr>
          <w:rFonts w:ascii="Charter Roman" w:hAnsi="Charter Roman" w:cs="Univers Condensed"/>
          <w:sz w:val="24"/>
          <w:szCs w:val="24"/>
        </w:rPr>
      </w:pPr>
      <w:r w:rsidRPr="00B23BEF">
        <w:rPr>
          <w:rFonts w:ascii="Charter Roman" w:hAnsi="Charter Roman" w:cs="Univers Condensed"/>
          <w:sz w:val="24"/>
          <w:szCs w:val="24"/>
        </w:rPr>
        <w:t>P</w:t>
      </w:r>
      <w:r w:rsidR="00583A60" w:rsidRPr="00B23BEF">
        <w:rPr>
          <w:rFonts w:ascii="Charter Roman" w:hAnsi="Charter Roman" w:cs="Univers Condensed"/>
          <w:sz w:val="24"/>
          <w:szCs w:val="24"/>
        </w:rPr>
        <w:t>eneliti menggunakan data empiris yang diperoleh dari Syair</w:t>
      </w:r>
      <w:r w:rsidR="00583A60" w:rsidRPr="00B23BEF">
        <w:rPr>
          <w:rFonts w:ascii="Charter Roman" w:hAnsi="Charter Roman" w:cs="Univers Condensed"/>
          <w:i/>
          <w:iCs/>
          <w:sz w:val="24"/>
          <w:szCs w:val="24"/>
        </w:rPr>
        <w:t xml:space="preserve"> Rabbani Wahid</w:t>
      </w:r>
      <w:r w:rsidR="00583A60" w:rsidRPr="00B23BEF">
        <w:rPr>
          <w:rFonts w:ascii="Charter Roman" w:hAnsi="Charter Roman" w:cs="Univers Condensed"/>
          <w:sz w:val="24"/>
          <w:szCs w:val="24"/>
        </w:rPr>
        <w:t xml:space="preserve"> yang terdiri dari</w:t>
      </w:r>
      <w:r w:rsidR="00493BBE" w:rsidRPr="00B23BEF">
        <w:rPr>
          <w:rFonts w:ascii="Charter Roman" w:hAnsi="Charter Roman" w:cs="Univers Condensed"/>
          <w:sz w:val="24"/>
          <w:szCs w:val="24"/>
        </w:rPr>
        <w:t xml:space="preserve"> </w:t>
      </w:r>
      <w:proofErr w:type="spellStart"/>
      <w:r w:rsidR="00583A60" w:rsidRPr="00B23BEF">
        <w:rPr>
          <w:rFonts w:ascii="Charter Roman" w:hAnsi="Charter Roman" w:cs="Univers Condensed"/>
          <w:i/>
          <w:iCs/>
          <w:sz w:val="24"/>
          <w:szCs w:val="24"/>
        </w:rPr>
        <w:t>Saleum</w:t>
      </w:r>
      <w:proofErr w:type="spellEnd"/>
      <w:r w:rsidR="003B2E04" w:rsidRPr="00B23BEF">
        <w:rPr>
          <w:rFonts w:ascii="Charter Roman" w:hAnsi="Charter Roman" w:cs="Univers Condensed"/>
          <w:i/>
          <w:iCs/>
          <w:sz w:val="24"/>
          <w:szCs w:val="24"/>
        </w:rPr>
        <w:t xml:space="preserve"> </w:t>
      </w:r>
      <w:r w:rsidR="003B2E04" w:rsidRPr="00B23BEF">
        <w:rPr>
          <w:rFonts w:ascii="Charter Roman" w:hAnsi="Charter Roman" w:cs="Univers Condensed"/>
          <w:sz w:val="24"/>
          <w:szCs w:val="24"/>
        </w:rPr>
        <w:t>(D1)</w:t>
      </w:r>
      <w:r w:rsidR="00583A60" w:rsidRPr="00B23BEF">
        <w:rPr>
          <w:rFonts w:ascii="Charter Roman" w:hAnsi="Charter Roman" w:cs="Univers Condensed"/>
          <w:i/>
          <w:iCs/>
          <w:sz w:val="24"/>
          <w:szCs w:val="24"/>
        </w:rPr>
        <w:t xml:space="preserve">, </w:t>
      </w:r>
      <w:proofErr w:type="spellStart"/>
      <w:r w:rsidR="00583A60" w:rsidRPr="00B23BEF">
        <w:rPr>
          <w:rFonts w:ascii="Charter Roman" w:hAnsi="Charter Roman" w:cs="Univers Condensed"/>
          <w:i/>
          <w:iCs/>
          <w:sz w:val="24"/>
          <w:szCs w:val="24"/>
        </w:rPr>
        <w:t>Dengön</w:t>
      </w:r>
      <w:proofErr w:type="spellEnd"/>
      <w:r w:rsidR="00583A60" w:rsidRPr="00B23BEF">
        <w:rPr>
          <w:rFonts w:ascii="Charter Roman" w:hAnsi="Charter Roman" w:cs="Univers Condensed"/>
          <w:i/>
          <w:iCs/>
          <w:sz w:val="24"/>
          <w:szCs w:val="24"/>
        </w:rPr>
        <w:t xml:space="preserve"> Bismillah</w:t>
      </w:r>
      <w:r w:rsidR="003B2E04" w:rsidRPr="00B23BEF">
        <w:rPr>
          <w:rFonts w:ascii="Charter Roman" w:hAnsi="Charter Roman" w:cs="Univers Condensed"/>
          <w:i/>
          <w:iCs/>
          <w:sz w:val="24"/>
          <w:szCs w:val="24"/>
        </w:rPr>
        <w:t xml:space="preserve"> </w:t>
      </w:r>
      <w:r w:rsidR="003B2E04" w:rsidRPr="00B23BEF">
        <w:rPr>
          <w:rFonts w:ascii="Charter Roman" w:hAnsi="Charter Roman" w:cs="Univers Condensed"/>
          <w:sz w:val="24"/>
          <w:szCs w:val="24"/>
        </w:rPr>
        <w:t>(D</w:t>
      </w:r>
      <w:r w:rsidR="003B2E04" w:rsidRPr="00B23BEF">
        <w:rPr>
          <w:rFonts w:ascii="Charter Roman" w:hAnsi="Charter Roman" w:cs="Univers Condensed"/>
          <w:sz w:val="24"/>
          <w:szCs w:val="24"/>
        </w:rPr>
        <w:t>2</w:t>
      </w:r>
      <w:r w:rsidR="003B2E04" w:rsidRPr="00B23BEF">
        <w:rPr>
          <w:rFonts w:ascii="Charter Roman" w:hAnsi="Charter Roman" w:cs="Univers Condensed"/>
          <w:sz w:val="24"/>
          <w:szCs w:val="24"/>
        </w:rPr>
        <w:t>)</w:t>
      </w:r>
      <w:r w:rsidR="00583A60" w:rsidRPr="00B23BEF">
        <w:rPr>
          <w:rFonts w:ascii="Charter Roman" w:hAnsi="Charter Roman" w:cs="Univers Condensed"/>
          <w:i/>
          <w:iCs/>
          <w:sz w:val="24"/>
          <w:szCs w:val="24"/>
        </w:rPr>
        <w:t xml:space="preserve">, </w:t>
      </w:r>
      <w:proofErr w:type="spellStart"/>
      <w:r w:rsidR="00583A60" w:rsidRPr="00B23BEF">
        <w:rPr>
          <w:rFonts w:ascii="Charter Roman" w:hAnsi="Charter Roman" w:cs="Univers Condensed"/>
          <w:i/>
          <w:iCs/>
          <w:sz w:val="24"/>
          <w:szCs w:val="24"/>
        </w:rPr>
        <w:t>Hattahiyatôn</w:t>
      </w:r>
      <w:proofErr w:type="spellEnd"/>
      <w:r w:rsidR="003B2E04" w:rsidRPr="00B23BEF">
        <w:rPr>
          <w:rFonts w:ascii="Charter Roman" w:hAnsi="Charter Roman" w:cs="Univers Condensed"/>
          <w:i/>
          <w:iCs/>
          <w:sz w:val="24"/>
          <w:szCs w:val="24"/>
        </w:rPr>
        <w:t xml:space="preserve"> </w:t>
      </w:r>
      <w:r w:rsidR="003B2E04" w:rsidRPr="00B23BEF">
        <w:rPr>
          <w:rFonts w:ascii="Charter Roman" w:hAnsi="Charter Roman" w:cs="Univers Condensed"/>
          <w:sz w:val="24"/>
          <w:szCs w:val="24"/>
        </w:rPr>
        <w:t>(D</w:t>
      </w:r>
      <w:r w:rsidR="003B2E04" w:rsidRPr="00B23BEF">
        <w:rPr>
          <w:rFonts w:ascii="Charter Roman" w:hAnsi="Charter Roman" w:cs="Univers Condensed"/>
          <w:sz w:val="24"/>
          <w:szCs w:val="24"/>
        </w:rPr>
        <w:t>2</w:t>
      </w:r>
      <w:r w:rsidR="003B2E04" w:rsidRPr="00B23BEF">
        <w:rPr>
          <w:rFonts w:ascii="Charter Roman" w:hAnsi="Charter Roman" w:cs="Univers Condensed"/>
          <w:sz w:val="24"/>
          <w:szCs w:val="24"/>
        </w:rPr>
        <w:t>)</w:t>
      </w:r>
      <w:r w:rsidR="00583A60" w:rsidRPr="00B23BEF">
        <w:rPr>
          <w:rFonts w:ascii="Charter Roman" w:hAnsi="Charter Roman" w:cs="Univers Condensed"/>
          <w:i/>
          <w:iCs/>
          <w:sz w:val="24"/>
          <w:szCs w:val="24"/>
        </w:rPr>
        <w:t>, Sultan</w:t>
      </w:r>
      <w:r w:rsidR="003B2E04" w:rsidRPr="00B23BEF">
        <w:rPr>
          <w:rFonts w:ascii="Charter Roman" w:hAnsi="Charter Roman" w:cs="Univers Condensed"/>
          <w:i/>
          <w:iCs/>
          <w:sz w:val="24"/>
          <w:szCs w:val="24"/>
        </w:rPr>
        <w:t xml:space="preserve"> </w:t>
      </w:r>
      <w:r w:rsidR="003B2E04" w:rsidRPr="00B23BEF">
        <w:rPr>
          <w:rFonts w:ascii="Charter Roman" w:hAnsi="Charter Roman" w:cs="Univers Condensed"/>
          <w:sz w:val="24"/>
          <w:szCs w:val="24"/>
        </w:rPr>
        <w:t>(D</w:t>
      </w:r>
      <w:r w:rsidR="003B2E04" w:rsidRPr="00B23BEF">
        <w:rPr>
          <w:rFonts w:ascii="Charter Roman" w:hAnsi="Charter Roman" w:cs="Univers Condensed"/>
          <w:sz w:val="24"/>
          <w:szCs w:val="24"/>
        </w:rPr>
        <w:t>4</w:t>
      </w:r>
      <w:r w:rsidR="003B2E04" w:rsidRPr="00B23BEF">
        <w:rPr>
          <w:rFonts w:ascii="Charter Roman" w:hAnsi="Charter Roman" w:cs="Univers Condensed"/>
          <w:sz w:val="24"/>
          <w:szCs w:val="24"/>
        </w:rPr>
        <w:t>)</w:t>
      </w:r>
      <w:r w:rsidR="00583A60" w:rsidRPr="00B23BEF">
        <w:rPr>
          <w:rFonts w:ascii="Charter Roman" w:hAnsi="Charter Roman" w:cs="Univers Condensed"/>
          <w:i/>
          <w:iCs/>
          <w:sz w:val="24"/>
          <w:szCs w:val="24"/>
        </w:rPr>
        <w:t xml:space="preserve">, </w:t>
      </w:r>
      <w:proofErr w:type="spellStart"/>
      <w:r w:rsidR="00583A60" w:rsidRPr="00B23BEF">
        <w:rPr>
          <w:rFonts w:ascii="Charter Roman" w:hAnsi="Charter Roman" w:cs="Univers Condensed"/>
          <w:i/>
          <w:iCs/>
          <w:sz w:val="24"/>
          <w:szCs w:val="24"/>
        </w:rPr>
        <w:t>Shalatullah</w:t>
      </w:r>
      <w:proofErr w:type="spellEnd"/>
      <w:r w:rsidR="003B2E04" w:rsidRPr="00B23BEF">
        <w:rPr>
          <w:rFonts w:ascii="Charter Roman" w:hAnsi="Charter Roman" w:cs="Univers Condensed"/>
          <w:i/>
          <w:iCs/>
          <w:sz w:val="24"/>
          <w:szCs w:val="24"/>
        </w:rPr>
        <w:t xml:space="preserve"> </w:t>
      </w:r>
      <w:r w:rsidR="003B2E04" w:rsidRPr="00B23BEF">
        <w:rPr>
          <w:rFonts w:ascii="Charter Roman" w:hAnsi="Charter Roman" w:cs="Univers Condensed"/>
          <w:sz w:val="24"/>
          <w:szCs w:val="24"/>
        </w:rPr>
        <w:t>(D</w:t>
      </w:r>
      <w:r w:rsidR="003B2E04" w:rsidRPr="00B23BEF">
        <w:rPr>
          <w:rFonts w:ascii="Charter Roman" w:hAnsi="Charter Roman" w:cs="Univers Condensed"/>
          <w:sz w:val="24"/>
          <w:szCs w:val="24"/>
        </w:rPr>
        <w:t>5</w:t>
      </w:r>
      <w:r w:rsidR="003B2E04" w:rsidRPr="00B23BEF">
        <w:rPr>
          <w:rFonts w:ascii="Charter Roman" w:hAnsi="Charter Roman" w:cs="Univers Condensed"/>
          <w:sz w:val="24"/>
          <w:szCs w:val="24"/>
        </w:rPr>
        <w:t>)</w:t>
      </w:r>
      <w:r w:rsidR="00583A60" w:rsidRPr="00B23BEF">
        <w:rPr>
          <w:rFonts w:ascii="Charter Roman" w:hAnsi="Charter Roman" w:cs="Univers Condensed"/>
          <w:i/>
          <w:iCs/>
          <w:sz w:val="24"/>
          <w:szCs w:val="24"/>
        </w:rPr>
        <w:t>, Allah Rabbani</w:t>
      </w:r>
      <w:r w:rsidR="003B2E04" w:rsidRPr="00B23BEF">
        <w:rPr>
          <w:rFonts w:ascii="Charter Roman" w:hAnsi="Charter Roman" w:cs="Univers Condensed"/>
          <w:i/>
          <w:iCs/>
          <w:sz w:val="24"/>
          <w:szCs w:val="24"/>
        </w:rPr>
        <w:t xml:space="preserve"> </w:t>
      </w:r>
      <w:r w:rsidR="003B2E04" w:rsidRPr="00B23BEF">
        <w:rPr>
          <w:rFonts w:ascii="Charter Roman" w:hAnsi="Charter Roman" w:cs="Univers Condensed"/>
          <w:sz w:val="24"/>
          <w:szCs w:val="24"/>
        </w:rPr>
        <w:t>(D</w:t>
      </w:r>
      <w:r w:rsidR="003B2E04" w:rsidRPr="00B23BEF">
        <w:rPr>
          <w:rFonts w:ascii="Charter Roman" w:hAnsi="Charter Roman" w:cs="Univers Condensed"/>
          <w:sz w:val="24"/>
          <w:szCs w:val="24"/>
        </w:rPr>
        <w:t>6</w:t>
      </w:r>
      <w:r w:rsidR="003B2E04" w:rsidRPr="00B23BEF">
        <w:rPr>
          <w:rFonts w:ascii="Charter Roman" w:hAnsi="Charter Roman" w:cs="Univers Condensed"/>
          <w:sz w:val="24"/>
          <w:szCs w:val="24"/>
        </w:rPr>
        <w:t>)</w:t>
      </w:r>
      <w:r w:rsidR="00583A60" w:rsidRPr="00B23BEF">
        <w:rPr>
          <w:rFonts w:ascii="Charter Roman" w:hAnsi="Charter Roman" w:cs="Univers Condensed"/>
          <w:i/>
          <w:iCs/>
          <w:sz w:val="24"/>
          <w:szCs w:val="24"/>
        </w:rPr>
        <w:t xml:space="preserve">, Din </w:t>
      </w:r>
      <w:proofErr w:type="spellStart"/>
      <w:r w:rsidR="00583A60" w:rsidRPr="00B23BEF">
        <w:rPr>
          <w:rFonts w:ascii="Charter Roman" w:hAnsi="Charter Roman" w:cs="Univers Condensed"/>
          <w:i/>
          <w:iCs/>
          <w:sz w:val="24"/>
          <w:szCs w:val="24"/>
        </w:rPr>
        <w:t>AwaiDin</w:t>
      </w:r>
      <w:proofErr w:type="spellEnd"/>
      <w:r w:rsidR="003B2E04" w:rsidRPr="00B23BEF">
        <w:rPr>
          <w:rFonts w:ascii="Charter Roman" w:hAnsi="Charter Roman" w:cs="Univers Condensed"/>
          <w:i/>
          <w:iCs/>
          <w:sz w:val="24"/>
          <w:szCs w:val="24"/>
        </w:rPr>
        <w:t xml:space="preserve"> </w:t>
      </w:r>
      <w:r w:rsidR="003B2E04" w:rsidRPr="00B23BEF">
        <w:rPr>
          <w:rFonts w:ascii="Charter Roman" w:hAnsi="Charter Roman" w:cs="Univers Condensed"/>
          <w:sz w:val="24"/>
          <w:szCs w:val="24"/>
        </w:rPr>
        <w:t>(D</w:t>
      </w:r>
      <w:r w:rsidR="003B2E04" w:rsidRPr="00B23BEF">
        <w:rPr>
          <w:rFonts w:ascii="Charter Roman" w:hAnsi="Charter Roman" w:cs="Univers Condensed"/>
          <w:sz w:val="24"/>
          <w:szCs w:val="24"/>
        </w:rPr>
        <w:t>7</w:t>
      </w:r>
      <w:r w:rsidR="003B2E04" w:rsidRPr="00B23BEF">
        <w:rPr>
          <w:rFonts w:ascii="Charter Roman" w:hAnsi="Charter Roman" w:cs="Univers Condensed"/>
          <w:sz w:val="24"/>
          <w:szCs w:val="24"/>
        </w:rPr>
        <w:t>)</w:t>
      </w:r>
      <w:r w:rsidR="00583A60" w:rsidRPr="00B23BEF">
        <w:rPr>
          <w:rFonts w:ascii="Charter Roman" w:hAnsi="Charter Roman" w:cs="Univers Condensed"/>
          <w:i/>
          <w:iCs/>
          <w:sz w:val="24"/>
          <w:szCs w:val="24"/>
        </w:rPr>
        <w:t>, Afdalul Insan</w:t>
      </w:r>
      <w:r w:rsidR="003B2E04" w:rsidRPr="00B23BEF">
        <w:rPr>
          <w:rFonts w:ascii="Charter Roman" w:hAnsi="Charter Roman" w:cs="Univers Condensed"/>
          <w:i/>
          <w:iCs/>
          <w:sz w:val="24"/>
          <w:szCs w:val="24"/>
        </w:rPr>
        <w:t xml:space="preserve"> </w:t>
      </w:r>
      <w:r w:rsidR="003B2E04" w:rsidRPr="00B23BEF">
        <w:rPr>
          <w:rFonts w:ascii="Charter Roman" w:hAnsi="Charter Roman" w:cs="Univers Condensed"/>
          <w:sz w:val="24"/>
          <w:szCs w:val="24"/>
        </w:rPr>
        <w:t>(D</w:t>
      </w:r>
      <w:r w:rsidR="003B2E04" w:rsidRPr="00B23BEF">
        <w:rPr>
          <w:rFonts w:ascii="Charter Roman" w:hAnsi="Charter Roman" w:cs="Univers Condensed"/>
          <w:sz w:val="24"/>
          <w:szCs w:val="24"/>
        </w:rPr>
        <w:t>8</w:t>
      </w:r>
      <w:r w:rsidR="003B2E04" w:rsidRPr="00B23BEF">
        <w:rPr>
          <w:rFonts w:ascii="Charter Roman" w:hAnsi="Charter Roman" w:cs="Univers Condensed"/>
          <w:sz w:val="24"/>
          <w:szCs w:val="24"/>
        </w:rPr>
        <w:t>)</w:t>
      </w:r>
      <w:r w:rsidR="00583A60" w:rsidRPr="00B23BEF">
        <w:rPr>
          <w:rFonts w:ascii="Charter Roman" w:hAnsi="Charter Roman" w:cs="Univers Condensed"/>
          <w:i/>
          <w:iCs/>
          <w:sz w:val="24"/>
          <w:szCs w:val="24"/>
        </w:rPr>
        <w:t xml:space="preserve">, Hasan </w:t>
      </w:r>
      <w:proofErr w:type="spellStart"/>
      <w:r w:rsidR="00583A60" w:rsidRPr="00B23BEF">
        <w:rPr>
          <w:rFonts w:ascii="Charter Roman" w:hAnsi="Charter Roman" w:cs="Univers Condensed"/>
          <w:i/>
          <w:iCs/>
          <w:sz w:val="24"/>
          <w:szCs w:val="24"/>
        </w:rPr>
        <w:t>Tsumma</w:t>
      </w:r>
      <w:proofErr w:type="spellEnd"/>
      <w:r w:rsidR="00583A60" w:rsidRPr="00B23BEF">
        <w:rPr>
          <w:rFonts w:ascii="Charter Roman" w:hAnsi="Charter Roman" w:cs="Univers Condensed"/>
          <w:i/>
          <w:iCs/>
          <w:sz w:val="24"/>
          <w:szCs w:val="24"/>
        </w:rPr>
        <w:t xml:space="preserve"> Husen</w:t>
      </w:r>
      <w:r w:rsidR="003B2E04" w:rsidRPr="00B23BEF">
        <w:rPr>
          <w:rFonts w:ascii="Charter Roman" w:hAnsi="Charter Roman" w:cs="Univers Condensed"/>
          <w:i/>
          <w:iCs/>
          <w:sz w:val="24"/>
          <w:szCs w:val="24"/>
        </w:rPr>
        <w:t xml:space="preserve"> </w:t>
      </w:r>
      <w:r w:rsidR="003B2E04" w:rsidRPr="00B23BEF">
        <w:rPr>
          <w:rFonts w:ascii="Charter Roman" w:hAnsi="Charter Roman" w:cs="Univers Condensed"/>
          <w:sz w:val="24"/>
          <w:szCs w:val="24"/>
        </w:rPr>
        <w:t>(D</w:t>
      </w:r>
      <w:r w:rsidR="003B2E04" w:rsidRPr="00B23BEF">
        <w:rPr>
          <w:rFonts w:ascii="Charter Roman" w:hAnsi="Charter Roman" w:cs="Univers Condensed"/>
          <w:sz w:val="24"/>
          <w:szCs w:val="24"/>
        </w:rPr>
        <w:t>9</w:t>
      </w:r>
      <w:r w:rsidR="003B2E04" w:rsidRPr="00B23BEF">
        <w:rPr>
          <w:rFonts w:ascii="Charter Roman" w:hAnsi="Charter Roman" w:cs="Univers Condensed"/>
          <w:sz w:val="24"/>
          <w:szCs w:val="24"/>
        </w:rPr>
        <w:t>)</w:t>
      </w:r>
      <w:r w:rsidR="00583A60" w:rsidRPr="00B23BEF">
        <w:rPr>
          <w:rFonts w:ascii="Charter Roman" w:hAnsi="Charter Roman" w:cs="Univers Condensed"/>
          <w:i/>
          <w:iCs/>
          <w:sz w:val="24"/>
          <w:szCs w:val="24"/>
        </w:rPr>
        <w:t xml:space="preserve">, </w:t>
      </w:r>
      <w:proofErr w:type="spellStart"/>
      <w:r w:rsidR="00583A60" w:rsidRPr="00B23BEF">
        <w:rPr>
          <w:rFonts w:ascii="Charter Roman" w:hAnsi="Charter Roman" w:cs="Univers Condensed"/>
          <w:i/>
          <w:iCs/>
          <w:sz w:val="24"/>
          <w:szCs w:val="24"/>
        </w:rPr>
        <w:t>Syailellah</w:t>
      </w:r>
      <w:proofErr w:type="spellEnd"/>
      <w:r w:rsidR="003B2E04" w:rsidRPr="00B23BEF">
        <w:rPr>
          <w:rFonts w:ascii="Charter Roman" w:hAnsi="Charter Roman" w:cs="Univers Condensed"/>
          <w:i/>
          <w:iCs/>
          <w:sz w:val="24"/>
          <w:szCs w:val="24"/>
        </w:rPr>
        <w:t xml:space="preserve"> </w:t>
      </w:r>
      <w:r w:rsidR="003B2E04" w:rsidRPr="00B23BEF">
        <w:rPr>
          <w:rFonts w:ascii="Charter Roman" w:hAnsi="Charter Roman" w:cs="Univers Condensed"/>
          <w:sz w:val="24"/>
          <w:szCs w:val="24"/>
        </w:rPr>
        <w:t>(D</w:t>
      </w:r>
      <w:r w:rsidR="006C6298" w:rsidRPr="00B23BEF">
        <w:rPr>
          <w:rFonts w:ascii="Charter Roman" w:hAnsi="Charter Roman" w:cs="Univers Condensed"/>
          <w:sz w:val="24"/>
          <w:szCs w:val="24"/>
        </w:rPr>
        <w:t>10</w:t>
      </w:r>
      <w:r w:rsidR="003B2E04" w:rsidRPr="00B23BEF">
        <w:rPr>
          <w:rFonts w:ascii="Charter Roman" w:hAnsi="Charter Roman" w:cs="Univers Condensed"/>
          <w:sz w:val="24"/>
          <w:szCs w:val="24"/>
        </w:rPr>
        <w:t>)</w:t>
      </w:r>
      <w:r w:rsidR="00583A60" w:rsidRPr="00B23BEF">
        <w:rPr>
          <w:rFonts w:ascii="Charter Roman" w:hAnsi="Charter Roman" w:cs="Univers Condensed"/>
          <w:i/>
          <w:iCs/>
          <w:sz w:val="24"/>
          <w:szCs w:val="24"/>
        </w:rPr>
        <w:t xml:space="preserve">, </w:t>
      </w:r>
      <w:r w:rsidR="00583A60" w:rsidRPr="00B23BEF">
        <w:rPr>
          <w:rFonts w:ascii="Charter Roman" w:hAnsi="Charter Roman" w:cs="Univers Condensed"/>
          <w:sz w:val="24"/>
          <w:szCs w:val="24"/>
        </w:rPr>
        <w:t>dan</w:t>
      </w:r>
      <w:r w:rsidR="00583A60" w:rsidRPr="00B23BEF">
        <w:rPr>
          <w:rFonts w:ascii="Charter Roman" w:hAnsi="Charter Roman" w:cs="Univers Condensed"/>
          <w:i/>
          <w:iCs/>
          <w:sz w:val="24"/>
          <w:szCs w:val="24"/>
        </w:rPr>
        <w:t xml:space="preserve"> Allahu</w:t>
      </w:r>
      <w:r w:rsidR="006C6298" w:rsidRPr="00B23BEF">
        <w:rPr>
          <w:rFonts w:ascii="Charter Roman" w:hAnsi="Charter Roman" w:cs="Univers Condensed"/>
          <w:i/>
          <w:iCs/>
          <w:sz w:val="24"/>
          <w:szCs w:val="24"/>
        </w:rPr>
        <w:t xml:space="preserve"> </w:t>
      </w:r>
      <w:r w:rsidR="006C6298" w:rsidRPr="00B23BEF">
        <w:rPr>
          <w:rFonts w:ascii="Charter Roman" w:hAnsi="Charter Roman" w:cs="Univers Condensed"/>
          <w:sz w:val="24"/>
          <w:szCs w:val="24"/>
        </w:rPr>
        <w:t>(</w:t>
      </w:r>
      <w:r w:rsidR="00493BBE" w:rsidRPr="00B23BEF">
        <w:rPr>
          <w:rFonts w:ascii="Charter Roman" w:hAnsi="Charter Roman" w:cs="Univers Condensed"/>
          <w:sz w:val="24"/>
          <w:szCs w:val="24"/>
        </w:rPr>
        <w:t>D</w:t>
      </w:r>
      <w:r w:rsidR="006C6298" w:rsidRPr="00B23BEF">
        <w:rPr>
          <w:rFonts w:ascii="Charter Roman" w:hAnsi="Charter Roman" w:cs="Univers Condensed"/>
          <w:sz w:val="24"/>
          <w:szCs w:val="24"/>
        </w:rPr>
        <w:t>1</w:t>
      </w:r>
      <w:r w:rsidR="006C6298" w:rsidRPr="00B23BEF">
        <w:rPr>
          <w:rFonts w:ascii="Charter Roman" w:hAnsi="Charter Roman" w:cs="Univers Condensed"/>
          <w:sz w:val="24"/>
          <w:szCs w:val="24"/>
        </w:rPr>
        <w:t>1)</w:t>
      </w:r>
      <w:r w:rsidR="00583A60" w:rsidRPr="00B23BEF">
        <w:rPr>
          <w:rFonts w:ascii="Charter Roman" w:hAnsi="Charter Roman" w:cs="Univers Condensed"/>
          <w:sz w:val="24"/>
          <w:szCs w:val="24"/>
        </w:rPr>
        <w:t xml:space="preserve">. Keseluruhan data ini bersumber dari Buku </w:t>
      </w:r>
      <w:r w:rsidR="00583A60" w:rsidRPr="00B23BEF">
        <w:rPr>
          <w:rFonts w:ascii="Charter Roman" w:hAnsi="Charter Roman" w:cs="Univers Condensed"/>
          <w:i/>
          <w:iCs/>
          <w:sz w:val="24"/>
          <w:szCs w:val="24"/>
        </w:rPr>
        <w:t>Syair Rabbani Wahid Bentuk Seni Islam di Aceh</w:t>
      </w:r>
      <w:r w:rsidR="00583A60" w:rsidRPr="00B23BEF">
        <w:rPr>
          <w:rFonts w:ascii="Charter Roman" w:hAnsi="Charter Roman" w:cs="Univers Condensed"/>
          <w:sz w:val="24"/>
          <w:szCs w:val="24"/>
        </w:rPr>
        <w:t xml:space="preserve"> karya Aslam Nur, dkk. Buku ini diterbitkan oleh Balai Pelestarian Nilai Budaya Banda Aceh pada tahun 2012 ini; terdiri atas 168 halaman dan terbagi dalam 5 bab. </w:t>
      </w:r>
    </w:p>
    <w:p w14:paraId="4F4F522C" w14:textId="76A8AE61" w:rsidR="00891169" w:rsidRPr="00B23BEF" w:rsidRDefault="00913C4F" w:rsidP="004A0CC5">
      <w:pPr>
        <w:autoSpaceDE w:val="0"/>
        <w:autoSpaceDN w:val="0"/>
        <w:adjustRightInd w:val="0"/>
        <w:spacing w:after="0"/>
        <w:ind w:firstLine="720"/>
        <w:jc w:val="both"/>
        <w:rPr>
          <w:rFonts w:ascii="Charter Roman" w:hAnsi="Charter Roman" w:cs="Univers Condensed"/>
          <w:sz w:val="24"/>
          <w:szCs w:val="24"/>
        </w:rPr>
      </w:pPr>
      <w:r w:rsidRPr="00B23BEF">
        <w:rPr>
          <w:rFonts w:ascii="Charter Roman" w:hAnsi="Charter Roman" w:cs="Univers Condensed"/>
          <w:sz w:val="24"/>
          <w:szCs w:val="24"/>
        </w:rPr>
        <w:t xml:space="preserve">Langkah awal penelitian diawali dengan penentuan tujuan penelitian. </w:t>
      </w:r>
      <w:r w:rsidR="00891169" w:rsidRPr="00B23BEF">
        <w:rPr>
          <w:rFonts w:ascii="Charter Roman" w:hAnsi="Charter Roman" w:cs="Univers Condensed"/>
          <w:sz w:val="24"/>
          <w:szCs w:val="24"/>
        </w:rPr>
        <w:t>L</w:t>
      </w:r>
      <w:r w:rsidRPr="00B23BEF">
        <w:rPr>
          <w:rFonts w:ascii="Charter Roman" w:hAnsi="Charter Roman" w:cs="Univers Condensed"/>
          <w:sz w:val="24"/>
          <w:szCs w:val="24"/>
        </w:rPr>
        <w:t xml:space="preserve">angkah selanjutnya adalah memilih syair yang akan diteliti, yaitu Syair </w:t>
      </w:r>
      <w:r w:rsidRPr="00B23BEF">
        <w:rPr>
          <w:rFonts w:ascii="Charter Roman" w:hAnsi="Charter Roman" w:cs="Univers Condensed"/>
          <w:i/>
          <w:iCs/>
          <w:sz w:val="24"/>
          <w:szCs w:val="24"/>
        </w:rPr>
        <w:t>Rabbani Wahid</w:t>
      </w:r>
      <w:r w:rsidRPr="00B23BEF">
        <w:rPr>
          <w:rFonts w:ascii="Charter Roman" w:hAnsi="Charter Roman" w:cs="Univers Condensed"/>
          <w:sz w:val="24"/>
          <w:szCs w:val="24"/>
        </w:rPr>
        <w:t>. Syair ini memenuhi kriteria karena memiliki ciri khas syair. Selanjutnya, menganalisis unsur stilistika dalam syair dengan analisis sastra. Unsur-unsur ini mencakup</w:t>
      </w:r>
      <w:r w:rsidR="00427EEE" w:rsidRPr="00B23BEF">
        <w:rPr>
          <w:rFonts w:ascii="Charter Roman" w:hAnsi="Charter Roman" w:cs="Univers Condensed"/>
          <w:sz w:val="24"/>
          <w:szCs w:val="24"/>
        </w:rPr>
        <w:t xml:space="preserve"> </w:t>
      </w:r>
      <w:r w:rsidR="004A2FE4" w:rsidRPr="00B23BEF">
        <w:rPr>
          <w:rFonts w:ascii="Charter Roman" w:hAnsi="Charter Roman" w:cs="Univers Condensed"/>
          <w:sz w:val="24"/>
          <w:szCs w:val="24"/>
        </w:rPr>
        <w:t xml:space="preserve">daya sugesti bahasa, pencitraan dalam syair, gaya bahasa, dan </w:t>
      </w:r>
      <w:proofErr w:type="spellStart"/>
      <w:r w:rsidR="001010B3" w:rsidRPr="00B23BEF">
        <w:rPr>
          <w:rFonts w:ascii="Charter Roman" w:hAnsi="Charter Roman" w:cs="Univers Condensed"/>
          <w:sz w:val="24"/>
          <w:szCs w:val="24"/>
        </w:rPr>
        <w:t>pengambaran</w:t>
      </w:r>
      <w:proofErr w:type="spellEnd"/>
      <w:r w:rsidR="001010B3" w:rsidRPr="00B23BEF">
        <w:rPr>
          <w:rFonts w:ascii="Charter Roman" w:hAnsi="Charter Roman" w:cs="Univers Condensed"/>
          <w:sz w:val="24"/>
          <w:szCs w:val="24"/>
        </w:rPr>
        <w:t xml:space="preserve"> perasaan penyair.</w:t>
      </w:r>
      <w:r w:rsidR="004A2FE4" w:rsidRPr="00B23BEF">
        <w:rPr>
          <w:rFonts w:ascii="Charter Roman" w:hAnsi="Charter Roman" w:cs="Univers Condensed"/>
          <w:sz w:val="24"/>
          <w:szCs w:val="24"/>
        </w:rPr>
        <w:t xml:space="preserve"> </w:t>
      </w:r>
      <w:r w:rsidR="00A90D88" w:rsidRPr="00B23BEF">
        <w:rPr>
          <w:rFonts w:ascii="Charter Roman" w:hAnsi="Charter Roman" w:cs="Univers Condensed"/>
          <w:sz w:val="24"/>
          <w:szCs w:val="24"/>
        </w:rPr>
        <w:t xml:space="preserve"> </w:t>
      </w:r>
    </w:p>
    <w:p w14:paraId="56B7209E" w14:textId="77777777" w:rsidR="00891169" w:rsidRPr="00B23BEF" w:rsidRDefault="00A90D88" w:rsidP="004A0CC5">
      <w:pPr>
        <w:autoSpaceDE w:val="0"/>
        <w:autoSpaceDN w:val="0"/>
        <w:adjustRightInd w:val="0"/>
        <w:spacing w:after="0"/>
        <w:ind w:firstLine="720"/>
        <w:jc w:val="both"/>
        <w:rPr>
          <w:rFonts w:ascii="Charter Roman" w:hAnsi="Charter Roman" w:cs="Univers Condensed"/>
          <w:sz w:val="24"/>
          <w:szCs w:val="24"/>
        </w:rPr>
      </w:pPr>
      <w:r w:rsidRPr="00B23BEF">
        <w:rPr>
          <w:rFonts w:ascii="Charter Roman" w:hAnsi="Charter Roman" w:cs="Univers Condensed"/>
          <w:sz w:val="24"/>
          <w:szCs w:val="24"/>
        </w:rPr>
        <w:t xml:space="preserve">Langkah berikutnya adalah </w:t>
      </w:r>
      <w:r w:rsidR="002630A9" w:rsidRPr="00B23BEF">
        <w:rPr>
          <w:rFonts w:ascii="Charter Roman" w:hAnsi="Charter Roman" w:cs="Univers Condensed"/>
          <w:sz w:val="24"/>
          <w:szCs w:val="24"/>
        </w:rPr>
        <w:t>menerapkan teknik analisis</w:t>
      </w:r>
      <w:r w:rsidRPr="00B23BEF">
        <w:rPr>
          <w:rFonts w:ascii="Charter Roman" w:hAnsi="Charter Roman" w:cs="Univers Condensed"/>
          <w:sz w:val="24"/>
          <w:szCs w:val="24"/>
        </w:rPr>
        <w:t>, yaitu</w:t>
      </w:r>
      <w:r w:rsidR="002630A9" w:rsidRPr="00B23BEF">
        <w:rPr>
          <w:rFonts w:ascii="Charter Roman" w:hAnsi="Charter Roman" w:cs="Univers Condensed"/>
          <w:sz w:val="24"/>
          <w:szCs w:val="24"/>
        </w:rPr>
        <w:t xml:space="preserve"> analisis deskriptif</w:t>
      </w:r>
      <w:r w:rsidRPr="00B23BEF">
        <w:rPr>
          <w:rFonts w:ascii="Charter Roman" w:hAnsi="Charter Roman" w:cs="Univers Condensed"/>
          <w:sz w:val="24"/>
          <w:szCs w:val="24"/>
        </w:rPr>
        <w:t>. Terakhir, m</w:t>
      </w:r>
      <w:r w:rsidR="002630A9" w:rsidRPr="00B23BEF">
        <w:rPr>
          <w:rFonts w:ascii="Charter Roman" w:hAnsi="Charter Roman" w:cs="Univers Condensed"/>
          <w:sz w:val="24"/>
          <w:szCs w:val="24"/>
        </w:rPr>
        <w:t>embuat kesimpulan berdasarkan hasil analisis yang telah dilakukan. Kesimpulan ini dapat berupa jawaban dari pertanyaan penelitian atau temuan baru yang ditemukan selama penelitian.</w:t>
      </w:r>
      <w:r w:rsidRPr="00B23BEF">
        <w:rPr>
          <w:rFonts w:ascii="Charter Roman" w:hAnsi="Charter Roman" w:cs="Univers Condensed"/>
          <w:sz w:val="24"/>
          <w:szCs w:val="24"/>
        </w:rPr>
        <w:t xml:space="preserve"> </w:t>
      </w:r>
    </w:p>
    <w:p w14:paraId="5C402018" w14:textId="77777777" w:rsidR="00891169" w:rsidRPr="00B23BEF" w:rsidRDefault="00891169" w:rsidP="004A0CC5">
      <w:pPr>
        <w:autoSpaceDE w:val="0"/>
        <w:autoSpaceDN w:val="0"/>
        <w:adjustRightInd w:val="0"/>
        <w:spacing w:after="0"/>
        <w:rPr>
          <w:rFonts w:ascii="Charter Roman" w:hAnsi="Charter Roman" w:cs="Univers Condensed"/>
          <w:b/>
          <w:bCs/>
          <w:sz w:val="24"/>
          <w:szCs w:val="24"/>
        </w:rPr>
      </w:pPr>
    </w:p>
    <w:p w14:paraId="6B9492CA" w14:textId="1C61D2D3" w:rsidR="00A84C69" w:rsidRPr="00B23BEF" w:rsidRDefault="0035235F" w:rsidP="004A0CC5">
      <w:pPr>
        <w:autoSpaceDE w:val="0"/>
        <w:autoSpaceDN w:val="0"/>
        <w:adjustRightInd w:val="0"/>
        <w:spacing w:after="0"/>
        <w:rPr>
          <w:rFonts w:ascii="Charter Roman" w:hAnsi="Charter Roman" w:cs="Univers Condensed"/>
          <w:b/>
          <w:bCs/>
          <w:sz w:val="24"/>
          <w:szCs w:val="24"/>
        </w:rPr>
      </w:pPr>
      <w:proofErr w:type="spellStart"/>
      <w:r w:rsidRPr="00B23BEF">
        <w:rPr>
          <w:rFonts w:ascii="Charter Roman" w:hAnsi="Charter Roman" w:cs="Univers Condensed"/>
          <w:b/>
          <w:bCs/>
          <w:sz w:val="24"/>
          <w:szCs w:val="24"/>
        </w:rPr>
        <w:t>Result</w:t>
      </w:r>
      <w:proofErr w:type="spellEnd"/>
      <w:r w:rsidRPr="00B23BEF">
        <w:rPr>
          <w:rFonts w:ascii="Charter Roman" w:hAnsi="Charter Roman" w:cs="Univers Condensed"/>
          <w:b/>
          <w:bCs/>
          <w:sz w:val="24"/>
          <w:szCs w:val="24"/>
        </w:rPr>
        <w:t xml:space="preserve"> </w:t>
      </w:r>
      <w:proofErr w:type="spellStart"/>
      <w:r w:rsidRPr="00B23BEF">
        <w:rPr>
          <w:rFonts w:ascii="Charter Roman" w:hAnsi="Charter Roman" w:cs="Univers Condensed"/>
          <w:b/>
          <w:bCs/>
          <w:sz w:val="24"/>
          <w:szCs w:val="24"/>
        </w:rPr>
        <w:t>and</w:t>
      </w:r>
      <w:proofErr w:type="spellEnd"/>
      <w:r w:rsidRPr="00B23BEF">
        <w:rPr>
          <w:rFonts w:ascii="Charter Roman" w:hAnsi="Charter Roman" w:cs="Univers Condensed"/>
          <w:b/>
          <w:bCs/>
          <w:sz w:val="24"/>
          <w:szCs w:val="24"/>
        </w:rPr>
        <w:t xml:space="preserve"> </w:t>
      </w:r>
      <w:proofErr w:type="spellStart"/>
      <w:r w:rsidRPr="00B23BEF">
        <w:rPr>
          <w:rFonts w:ascii="Charter Roman" w:hAnsi="Charter Roman" w:cs="Univers Condensed"/>
          <w:b/>
          <w:bCs/>
          <w:sz w:val="24"/>
          <w:szCs w:val="24"/>
        </w:rPr>
        <w:t>Discussion</w:t>
      </w:r>
      <w:proofErr w:type="spellEnd"/>
    </w:p>
    <w:p w14:paraId="630B8BDD" w14:textId="6B3D21D8" w:rsidR="001010B3" w:rsidRPr="00B23BEF" w:rsidRDefault="001010B3" w:rsidP="004A0CC5">
      <w:pPr>
        <w:autoSpaceDE w:val="0"/>
        <w:autoSpaceDN w:val="0"/>
        <w:adjustRightInd w:val="0"/>
        <w:spacing w:after="0"/>
        <w:jc w:val="both"/>
        <w:rPr>
          <w:rFonts w:ascii="Charter Roman" w:hAnsi="Charter Roman" w:cs="Segoe UI"/>
          <w:color w:val="000000" w:themeColor="text1"/>
          <w:sz w:val="24"/>
          <w:szCs w:val="24"/>
        </w:rPr>
      </w:pPr>
      <w:r w:rsidRPr="00B23BEF">
        <w:rPr>
          <w:rFonts w:ascii="Charter Roman" w:hAnsi="Charter Roman" w:cs="Univers Condensed"/>
          <w:b/>
          <w:bCs/>
          <w:sz w:val="24"/>
          <w:szCs w:val="24"/>
        </w:rPr>
        <w:tab/>
      </w:r>
      <w:r w:rsidRPr="00B23BEF">
        <w:rPr>
          <w:rFonts w:ascii="Charter Roman" w:hAnsi="Charter Roman" w:cs="Univers Condensed"/>
          <w:sz w:val="24"/>
          <w:szCs w:val="24"/>
        </w:rPr>
        <w:t xml:space="preserve">Hasil penelitian </w:t>
      </w:r>
      <w:r w:rsidR="00D20031" w:rsidRPr="00B23BEF">
        <w:rPr>
          <w:rFonts w:ascii="Charter Roman" w:hAnsi="Charter Roman" w:cs="Univers Condensed"/>
          <w:sz w:val="24"/>
          <w:szCs w:val="24"/>
        </w:rPr>
        <w:t xml:space="preserve">menunjukkan bahwa </w:t>
      </w:r>
      <w:r w:rsidRPr="00B23BEF">
        <w:rPr>
          <w:rFonts w:ascii="Charter Roman" w:hAnsi="Charter Roman" w:cs="Segoe UI"/>
          <w:color w:val="000000" w:themeColor="text1"/>
          <w:sz w:val="24"/>
          <w:szCs w:val="24"/>
        </w:rPr>
        <w:t xml:space="preserve">stilistika dalam bingkai psikologi religius yang digunakan oleh pengarang </w:t>
      </w:r>
      <w:r w:rsidRPr="00B23BEF">
        <w:rPr>
          <w:rFonts w:ascii="Charter Roman" w:hAnsi="Charter Roman" w:cs="Segoe UI"/>
          <w:color w:val="000000" w:themeColor="text1"/>
          <w:sz w:val="24"/>
          <w:szCs w:val="24"/>
        </w:rPr>
        <w:t>ketika</w:t>
      </w:r>
      <w:r w:rsidRPr="00B23BEF">
        <w:rPr>
          <w:rFonts w:ascii="Charter Roman" w:hAnsi="Charter Roman" w:cs="Segoe UI"/>
          <w:color w:val="000000" w:themeColor="text1"/>
          <w:sz w:val="24"/>
          <w:szCs w:val="24"/>
        </w:rPr>
        <w:t xml:space="preserve"> menciptakan Syair </w:t>
      </w:r>
      <w:r w:rsidRPr="00B23BEF">
        <w:rPr>
          <w:rFonts w:ascii="Charter Roman" w:hAnsi="Charter Roman" w:cs="Segoe UI"/>
          <w:i/>
          <w:iCs/>
          <w:color w:val="000000" w:themeColor="text1"/>
          <w:sz w:val="24"/>
          <w:szCs w:val="24"/>
        </w:rPr>
        <w:t>Rabbani Wahid</w:t>
      </w:r>
      <w:r w:rsidRPr="00B23BEF">
        <w:rPr>
          <w:rFonts w:ascii="Charter Roman" w:hAnsi="Charter Roman" w:cs="Segoe UI"/>
          <w:color w:val="000000" w:themeColor="text1"/>
          <w:sz w:val="24"/>
          <w:szCs w:val="24"/>
        </w:rPr>
        <w:t xml:space="preserve"> melalui </w:t>
      </w:r>
      <w:proofErr w:type="spellStart"/>
      <w:r w:rsidR="00B23BEF" w:rsidRPr="00B23BEF">
        <w:rPr>
          <w:rFonts w:ascii="Charter Roman" w:hAnsi="Charter Roman" w:cs="Segoe UI"/>
          <w:color w:val="000000" w:themeColor="text1"/>
          <w:sz w:val="24"/>
          <w:szCs w:val="24"/>
          <w:lang w:val="en-US"/>
        </w:rPr>
        <w:t>empat</w:t>
      </w:r>
      <w:proofErr w:type="spellEnd"/>
      <w:r w:rsidR="00B23BEF" w:rsidRPr="00B23BEF">
        <w:rPr>
          <w:rFonts w:ascii="Charter Roman" w:hAnsi="Charter Roman" w:cs="Segoe UI"/>
          <w:color w:val="000000" w:themeColor="text1"/>
          <w:sz w:val="24"/>
          <w:szCs w:val="24"/>
          <w:lang w:val="en-US"/>
        </w:rPr>
        <w:t xml:space="preserve"> </w:t>
      </w:r>
      <w:r w:rsidRPr="00B23BEF">
        <w:rPr>
          <w:rFonts w:ascii="Charter Roman" w:hAnsi="Charter Roman" w:cs="Segoe UI"/>
          <w:color w:val="000000" w:themeColor="text1"/>
          <w:sz w:val="24"/>
          <w:szCs w:val="24"/>
        </w:rPr>
        <w:t xml:space="preserve">aspek, yaitu daya sugesti bahasa, pencitraan dalam syair, gaya bahasa, dan perasaan dalam syair. </w:t>
      </w:r>
    </w:p>
    <w:p w14:paraId="04863099" w14:textId="77777777" w:rsidR="00DC7B5B" w:rsidRPr="00B23BEF" w:rsidRDefault="00DC7B5B" w:rsidP="004A0CC5">
      <w:pPr>
        <w:autoSpaceDE w:val="0"/>
        <w:autoSpaceDN w:val="0"/>
        <w:adjustRightInd w:val="0"/>
        <w:spacing w:after="0"/>
        <w:jc w:val="both"/>
        <w:rPr>
          <w:rFonts w:ascii="Charter Roman" w:hAnsi="Charter Roman" w:cs="Segoe UI"/>
          <w:color w:val="000000" w:themeColor="text1"/>
          <w:sz w:val="24"/>
          <w:szCs w:val="24"/>
        </w:rPr>
      </w:pPr>
    </w:p>
    <w:p w14:paraId="0764E7AC" w14:textId="1B1E6988" w:rsidR="00A84C69" w:rsidRPr="00B23BEF" w:rsidRDefault="00A84C69" w:rsidP="004A0CC5">
      <w:pPr>
        <w:pStyle w:val="ListParagraph"/>
        <w:autoSpaceDE w:val="0"/>
        <w:autoSpaceDN w:val="0"/>
        <w:adjustRightInd w:val="0"/>
        <w:spacing w:after="0"/>
        <w:rPr>
          <w:rFonts w:ascii="Charter Roman" w:hAnsi="Charter Roman" w:cs="Univers Condensed"/>
          <w:b/>
          <w:bCs/>
          <w:sz w:val="24"/>
          <w:szCs w:val="24"/>
        </w:rPr>
      </w:pPr>
      <w:r w:rsidRPr="00B23BEF">
        <w:rPr>
          <w:rFonts w:ascii="Charter Roman" w:hAnsi="Charter Roman" w:cs="Univers Condensed"/>
          <w:b/>
          <w:bCs/>
          <w:sz w:val="24"/>
          <w:szCs w:val="24"/>
        </w:rPr>
        <w:t xml:space="preserve">Daya </w:t>
      </w:r>
      <w:proofErr w:type="spellStart"/>
      <w:r w:rsidRPr="00B23BEF">
        <w:rPr>
          <w:rFonts w:ascii="Charter Roman" w:hAnsi="Charter Roman" w:cs="Univers Condensed"/>
          <w:b/>
          <w:bCs/>
          <w:sz w:val="24"/>
          <w:szCs w:val="24"/>
        </w:rPr>
        <w:t>Segesti</w:t>
      </w:r>
      <w:proofErr w:type="spellEnd"/>
    </w:p>
    <w:p w14:paraId="45AF7375" w14:textId="3B958F8A" w:rsidR="00A84C69" w:rsidRPr="00B23BEF" w:rsidRDefault="003B2E04" w:rsidP="004A0CC5">
      <w:pPr>
        <w:autoSpaceDE w:val="0"/>
        <w:autoSpaceDN w:val="0"/>
        <w:adjustRightInd w:val="0"/>
        <w:spacing w:after="0"/>
        <w:ind w:firstLine="720"/>
        <w:jc w:val="both"/>
        <w:rPr>
          <w:rFonts w:ascii="Charter Roman" w:hAnsi="Charter Roman" w:cs="Segoe UI"/>
          <w:color w:val="000000" w:themeColor="text1"/>
          <w:sz w:val="24"/>
          <w:szCs w:val="24"/>
        </w:rPr>
      </w:pPr>
      <w:r w:rsidRPr="00B23BEF">
        <w:rPr>
          <w:rFonts w:ascii="Charter Roman" w:hAnsi="Charter Roman" w:cs="CHARTER BT"/>
          <w:sz w:val="24"/>
          <w:szCs w:val="24"/>
        </w:rPr>
        <w:t xml:space="preserve">Daya sugesti dalam syair adalah kemampuan syair untuk mempengaruhi perasaan, pemikiran, dan tindakan pembaca melalui penggunaan kata-kata dan bahasa yang tepat. Setiap kata yang dipilih dalam Syair </w:t>
      </w:r>
      <w:r w:rsidRPr="00B23BEF">
        <w:rPr>
          <w:rFonts w:ascii="Charter Roman" w:hAnsi="Charter Roman" w:cs="CHARTER BT"/>
          <w:i/>
          <w:iCs/>
          <w:sz w:val="24"/>
          <w:szCs w:val="24"/>
        </w:rPr>
        <w:t>Rabbani Wahid</w:t>
      </w:r>
      <w:r w:rsidRPr="00B23BEF">
        <w:rPr>
          <w:rFonts w:ascii="Charter Roman" w:hAnsi="Charter Roman" w:cs="CHARTER BT"/>
          <w:sz w:val="24"/>
          <w:szCs w:val="24"/>
        </w:rPr>
        <w:t xml:space="preserve"> memiliki daya sugesti yang kuat. Dalam syair D1, kata </w:t>
      </w:r>
      <w:r w:rsidRPr="00B23BEF">
        <w:rPr>
          <w:rFonts w:ascii="Charter Roman" w:hAnsi="Charter Roman" w:cs="CHARTER BT"/>
          <w:i/>
          <w:iCs/>
          <w:sz w:val="24"/>
          <w:szCs w:val="24"/>
        </w:rPr>
        <w:t>Assalamualaikum</w:t>
      </w:r>
      <w:r w:rsidRPr="00B23BEF">
        <w:rPr>
          <w:rFonts w:ascii="Charter Roman" w:hAnsi="Charter Roman" w:cs="CHARTER BT"/>
          <w:sz w:val="24"/>
          <w:szCs w:val="24"/>
        </w:rPr>
        <w:t xml:space="preserve">, </w:t>
      </w:r>
      <w:r w:rsidRPr="00B23BEF">
        <w:rPr>
          <w:rFonts w:ascii="Charter Roman" w:hAnsi="Charter Roman" w:cs="CHARTER BT"/>
          <w:i/>
          <w:iCs/>
          <w:sz w:val="24"/>
          <w:szCs w:val="24"/>
        </w:rPr>
        <w:t>salem</w:t>
      </w:r>
      <w:r w:rsidRPr="00B23BEF">
        <w:rPr>
          <w:rFonts w:ascii="Charter Roman" w:hAnsi="Charter Roman" w:cs="CHARTER BT"/>
          <w:sz w:val="24"/>
          <w:szCs w:val="24"/>
        </w:rPr>
        <w:t xml:space="preserve"> (salam), </w:t>
      </w:r>
      <w:r w:rsidRPr="00B23BEF">
        <w:rPr>
          <w:rFonts w:ascii="Charter Roman" w:hAnsi="Charter Roman" w:cs="CHARTER BT"/>
          <w:i/>
          <w:iCs/>
          <w:sz w:val="24"/>
          <w:szCs w:val="24"/>
        </w:rPr>
        <w:t xml:space="preserve">Alhamdulillah, Ilahi, Allah, </w:t>
      </w:r>
      <w:proofErr w:type="spellStart"/>
      <w:r w:rsidRPr="00B23BEF">
        <w:rPr>
          <w:rFonts w:ascii="Charter Roman" w:hAnsi="Charter Roman" w:cs="CHARTER BT"/>
          <w:i/>
          <w:iCs/>
          <w:sz w:val="24"/>
          <w:szCs w:val="24"/>
        </w:rPr>
        <w:t>ranup</w:t>
      </w:r>
      <w:proofErr w:type="spellEnd"/>
      <w:r w:rsidRPr="00B23BEF">
        <w:rPr>
          <w:rFonts w:ascii="Charter Roman" w:hAnsi="Charter Roman" w:cs="CHARTER BT"/>
          <w:i/>
          <w:iCs/>
          <w:sz w:val="24"/>
          <w:szCs w:val="24"/>
        </w:rPr>
        <w:t xml:space="preserve"> </w:t>
      </w:r>
      <w:proofErr w:type="spellStart"/>
      <w:r w:rsidRPr="00B23BEF">
        <w:rPr>
          <w:rFonts w:ascii="Charter Roman" w:hAnsi="Charter Roman" w:cs="CHARTER BT"/>
          <w:i/>
          <w:iCs/>
          <w:sz w:val="24"/>
          <w:szCs w:val="24"/>
        </w:rPr>
        <w:t>lampuan</w:t>
      </w:r>
      <w:proofErr w:type="spellEnd"/>
      <w:r w:rsidRPr="00B23BEF">
        <w:rPr>
          <w:rFonts w:ascii="Charter Roman" w:hAnsi="Charter Roman" w:cs="CHARTER BT"/>
          <w:sz w:val="24"/>
          <w:szCs w:val="24"/>
        </w:rPr>
        <w:t xml:space="preserve"> (daun sirih), </w:t>
      </w:r>
      <w:proofErr w:type="spellStart"/>
      <w:r w:rsidRPr="00B23BEF">
        <w:rPr>
          <w:rFonts w:ascii="Charter Roman" w:hAnsi="Charter Roman" w:cs="CHARTER BT"/>
          <w:i/>
          <w:iCs/>
          <w:sz w:val="24"/>
          <w:szCs w:val="24"/>
        </w:rPr>
        <w:t>jaroe</w:t>
      </w:r>
      <w:proofErr w:type="spellEnd"/>
      <w:r w:rsidRPr="00B23BEF">
        <w:rPr>
          <w:rFonts w:ascii="Charter Roman" w:hAnsi="Charter Roman" w:cs="CHARTER BT"/>
          <w:i/>
          <w:iCs/>
          <w:sz w:val="24"/>
          <w:szCs w:val="24"/>
        </w:rPr>
        <w:t xml:space="preserve"> </w:t>
      </w:r>
      <w:proofErr w:type="spellStart"/>
      <w:r w:rsidRPr="00B23BEF">
        <w:rPr>
          <w:rFonts w:ascii="Charter Roman" w:hAnsi="Charter Roman" w:cs="CHARTER BT"/>
          <w:i/>
          <w:iCs/>
          <w:sz w:val="24"/>
          <w:szCs w:val="24"/>
        </w:rPr>
        <w:t>ngӧn</w:t>
      </w:r>
      <w:proofErr w:type="spellEnd"/>
      <w:r w:rsidRPr="00B23BEF">
        <w:rPr>
          <w:rFonts w:ascii="Charter Roman" w:hAnsi="Charter Roman" w:cs="CHARTER BT"/>
          <w:i/>
          <w:iCs/>
          <w:sz w:val="24"/>
          <w:szCs w:val="24"/>
        </w:rPr>
        <w:t xml:space="preserve"> </w:t>
      </w:r>
      <w:proofErr w:type="spellStart"/>
      <w:r w:rsidRPr="00B23BEF">
        <w:rPr>
          <w:rFonts w:ascii="Charter Roman" w:hAnsi="Charter Roman" w:cs="CHARTER BT"/>
          <w:i/>
          <w:iCs/>
          <w:sz w:val="24"/>
          <w:szCs w:val="24"/>
        </w:rPr>
        <w:t>gaki</w:t>
      </w:r>
      <w:proofErr w:type="spellEnd"/>
      <w:r w:rsidRPr="00B23BEF">
        <w:rPr>
          <w:rFonts w:ascii="Charter Roman" w:hAnsi="Charter Roman" w:cs="CHARTER BT"/>
          <w:sz w:val="24"/>
          <w:szCs w:val="24"/>
        </w:rPr>
        <w:t xml:space="preserve"> (tangan dan kaki), dan </w:t>
      </w:r>
      <w:proofErr w:type="spellStart"/>
      <w:r w:rsidRPr="00B23BEF">
        <w:rPr>
          <w:rFonts w:ascii="Charter Roman" w:hAnsi="Charter Roman" w:cs="CHARTER BT"/>
          <w:i/>
          <w:iCs/>
          <w:sz w:val="24"/>
          <w:szCs w:val="24"/>
        </w:rPr>
        <w:t>hatée</w:t>
      </w:r>
      <w:proofErr w:type="spellEnd"/>
      <w:r w:rsidRPr="00B23BEF">
        <w:rPr>
          <w:rFonts w:ascii="Charter Roman" w:hAnsi="Charter Roman" w:cs="CHARTER BT"/>
          <w:sz w:val="24"/>
          <w:szCs w:val="24"/>
        </w:rPr>
        <w:t xml:space="preserve"> bek ria (hati jangan ria) dipilih</w:t>
      </w:r>
      <w:r w:rsidR="004072D8" w:rsidRPr="00B23BEF">
        <w:rPr>
          <w:rFonts w:ascii="Charter Roman" w:hAnsi="Charter Roman" w:cs="CHARTER BT"/>
          <w:sz w:val="24"/>
          <w:szCs w:val="24"/>
        </w:rPr>
        <w:t xml:space="preserve"> penyair</w:t>
      </w:r>
      <w:r w:rsidRPr="00B23BEF">
        <w:rPr>
          <w:rFonts w:ascii="Charter Roman" w:hAnsi="Charter Roman" w:cs="CHARTER BT"/>
          <w:sz w:val="24"/>
          <w:szCs w:val="24"/>
        </w:rPr>
        <w:t xml:space="preserve"> untuk menciptakan daya sugesti yang kuat pada pembaca. Daya sugesti ini dapat memunculkan makna, tingkat perasaan, dan suasana batin yang terkait dengan latar belakang sosial dan budaya penyair.</w:t>
      </w:r>
    </w:p>
    <w:p w14:paraId="5902DF3C" w14:textId="77777777" w:rsidR="004032E3" w:rsidRPr="00B23BEF" w:rsidRDefault="004032E3" w:rsidP="004A0CC5">
      <w:pPr>
        <w:autoSpaceDE w:val="0"/>
        <w:autoSpaceDN w:val="0"/>
        <w:adjustRightInd w:val="0"/>
        <w:spacing w:after="0"/>
        <w:ind w:firstLine="720"/>
        <w:jc w:val="both"/>
        <w:rPr>
          <w:rFonts w:ascii="Charter Roman" w:hAnsi="Charter Roman" w:cs="CHARTER BT"/>
          <w:sz w:val="24"/>
          <w:szCs w:val="24"/>
        </w:rPr>
      </w:pPr>
      <w:r w:rsidRPr="00B23BEF">
        <w:rPr>
          <w:rFonts w:ascii="Charter Roman" w:hAnsi="Charter Roman" w:cs="CHARTER BT"/>
          <w:sz w:val="24"/>
          <w:szCs w:val="24"/>
        </w:rPr>
        <w:t xml:space="preserve">Dalam konteks syair D2, penggunaan </w:t>
      </w:r>
      <w:proofErr w:type="spellStart"/>
      <w:r w:rsidRPr="00B23BEF">
        <w:rPr>
          <w:rFonts w:ascii="Charter Roman" w:hAnsi="Charter Roman" w:cs="CHARTER BT"/>
          <w:sz w:val="24"/>
          <w:szCs w:val="24"/>
        </w:rPr>
        <w:t>pembendaharaan</w:t>
      </w:r>
      <w:proofErr w:type="spellEnd"/>
      <w:r w:rsidRPr="00B23BEF">
        <w:rPr>
          <w:rFonts w:ascii="Charter Roman" w:hAnsi="Charter Roman" w:cs="CHARTER BT"/>
          <w:sz w:val="24"/>
          <w:szCs w:val="24"/>
        </w:rPr>
        <w:t xml:space="preserve"> diksi yang tepat dapat membangkitkan daya sugesti pada pembaca dengan memberikan pengaruh yang kuat terhadap makna syair. Kata-kata seperti "</w:t>
      </w:r>
      <w:proofErr w:type="spellStart"/>
      <w:r w:rsidRPr="00B23BEF">
        <w:rPr>
          <w:rFonts w:ascii="Charter Roman" w:hAnsi="Charter Roman" w:cs="CHARTER BT"/>
          <w:i/>
          <w:iCs/>
          <w:sz w:val="24"/>
          <w:szCs w:val="24"/>
        </w:rPr>
        <w:t>neupeujeut</w:t>
      </w:r>
      <w:proofErr w:type="spellEnd"/>
      <w:r w:rsidRPr="00B23BEF">
        <w:rPr>
          <w:rFonts w:ascii="Charter Roman" w:hAnsi="Charter Roman" w:cs="CHARTER BT"/>
          <w:sz w:val="24"/>
          <w:szCs w:val="24"/>
        </w:rPr>
        <w:t>" yang artinya "menjadikan" dapat memberikan sugesti tentang kekuasaan Allah yang mampu menciptakan segala sesuatu dari yang tidak ada. Sementara itu, kata-kata seperti "</w:t>
      </w:r>
      <w:proofErr w:type="spellStart"/>
      <w:r w:rsidRPr="00B23BEF">
        <w:rPr>
          <w:rFonts w:ascii="Charter Roman" w:hAnsi="Charter Roman" w:cs="CHARTER BT"/>
          <w:i/>
          <w:iCs/>
          <w:sz w:val="24"/>
          <w:szCs w:val="24"/>
        </w:rPr>
        <w:t>Rabbikallazi</w:t>
      </w:r>
      <w:proofErr w:type="spellEnd"/>
      <w:r w:rsidRPr="00B23BEF">
        <w:rPr>
          <w:rFonts w:ascii="Charter Roman" w:hAnsi="Charter Roman" w:cs="CHARTER BT"/>
          <w:sz w:val="24"/>
          <w:szCs w:val="24"/>
        </w:rPr>
        <w:t>" dan "</w:t>
      </w:r>
      <w:proofErr w:type="spellStart"/>
      <w:r w:rsidRPr="00B23BEF">
        <w:rPr>
          <w:rFonts w:ascii="Charter Roman" w:hAnsi="Charter Roman" w:cs="CHARTER BT"/>
          <w:i/>
          <w:iCs/>
          <w:sz w:val="24"/>
          <w:szCs w:val="24"/>
        </w:rPr>
        <w:t>khalaqal</w:t>
      </w:r>
      <w:proofErr w:type="spellEnd"/>
      <w:r w:rsidRPr="00B23BEF">
        <w:rPr>
          <w:rFonts w:ascii="Charter Roman" w:hAnsi="Charter Roman" w:cs="CHARTER BT"/>
          <w:sz w:val="24"/>
          <w:szCs w:val="24"/>
        </w:rPr>
        <w:t>" juga menekankan kebesaran dan kekuasaan Allah dalam menciptakan alam semesta. Kata-kata yang bersifat puji seperti "</w:t>
      </w:r>
      <w:r w:rsidRPr="00B23BEF">
        <w:rPr>
          <w:rFonts w:ascii="Charter Roman" w:hAnsi="Charter Roman" w:cs="CHARTER BT"/>
          <w:i/>
          <w:iCs/>
          <w:sz w:val="24"/>
          <w:szCs w:val="24"/>
        </w:rPr>
        <w:t>Alhamdulillah</w:t>
      </w:r>
      <w:r w:rsidRPr="00B23BEF">
        <w:rPr>
          <w:rFonts w:ascii="Charter Roman" w:hAnsi="Charter Roman" w:cs="CHARTER BT"/>
          <w:sz w:val="24"/>
          <w:szCs w:val="24"/>
        </w:rPr>
        <w:t>" dan "</w:t>
      </w:r>
      <w:proofErr w:type="spellStart"/>
      <w:r w:rsidRPr="00B23BEF">
        <w:rPr>
          <w:rFonts w:ascii="Charter Roman" w:hAnsi="Charter Roman" w:cs="CHARTER BT"/>
          <w:i/>
          <w:iCs/>
          <w:sz w:val="24"/>
          <w:szCs w:val="24"/>
        </w:rPr>
        <w:t>rahmanirahin</w:t>
      </w:r>
      <w:proofErr w:type="spellEnd"/>
      <w:r w:rsidRPr="00B23BEF">
        <w:rPr>
          <w:rFonts w:ascii="Charter Roman" w:hAnsi="Charter Roman" w:cs="CHARTER BT"/>
          <w:sz w:val="24"/>
          <w:szCs w:val="24"/>
        </w:rPr>
        <w:t xml:space="preserve">" juga dapat memberikan sugesti positif pada pembaca dengan mengajak untuk senantiasa bersyukur atas segala nikmat yang diberikan Allah dan mengingat kebaikan-Nya yang melimpah.  </w:t>
      </w:r>
    </w:p>
    <w:p w14:paraId="013E7D5A" w14:textId="635E9D6A" w:rsidR="004032E3" w:rsidRPr="00B23BEF" w:rsidRDefault="004032E3" w:rsidP="004A0CC5">
      <w:pPr>
        <w:autoSpaceDE w:val="0"/>
        <w:autoSpaceDN w:val="0"/>
        <w:adjustRightInd w:val="0"/>
        <w:spacing w:after="0"/>
        <w:ind w:firstLine="720"/>
        <w:jc w:val="both"/>
        <w:rPr>
          <w:rFonts w:ascii="Charter Roman" w:hAnsi="Charter Roman" w:cs="CHARTER BT"/>
          <w:sz w:val="24"/>
          <w:szCs w:val="24"/>
        </w:rPr>
      </w:pPr>
      <w:r w:rsidRPr="00B23BEF">
        <w:rPr>
          <w:rFonts w:ascii="Charter Roman" w:hAnsi="Charter Roman" w:cs="CHARTER BT"/>
          <w:sz w:val="24"/>
          <w:szCs w:val="24"/>
        </w:rPr>
        <w:t>Penggunaan kata-kata yang berhubungan dengan ibadah seperti "</w:t>
      </w:r>
      <w:r w:rsidRPr="00B23BEF">
        <w:rPr>
          <w:rFonts w:ascii="Charter Roman" w:hAnsi="Charter Roman" w:cs="CHARTER BT"/>
          <w:i/>
          <w:iCs/>
          <w:sz w:val="24"/>
          <w:szCs w:val="24"/>
        </w:rPr>
        <w:t>iqra</w:t>
      </w:r>
      <w:r w:rsidRPr="00B23BEF">
        <w:rPr>
          <w:rFonts w:ascii="Charter Roman" w:hAnsi="Charter Roman" w:cs="CHARTER BT"/>
          <w:sz w:val="24"/>
          <w:szCs w:val="24"/>
        </w:rPr>
        <w:t xml:space="preserve"> </w:t>
      </w:r>
      <w:proofErr w:type="spellStart"/>
      <w:r w:rsidRPr="00B23BEF">
        <w:rPr>
          <w:rFonts w:ascii="Charter Roman" w:hAnsi="Charter Roman" w:cs="CHARTER BT"/>
          <w:i/>
          <w:iCs/>
          <w:sz w:val="24"/>
          <w:szCs w:val="24"/>
        </w:rPr>
        <w:t>biseumi</w:t>
      </w:r>
      <w:proofErr w:type="spellEnd"/>
      <w:r w:rsidRPr="00B23BEF">
        <w:rPr>
          <w:rFonts w:ascii="Charter Roman" w:hAnsi="Charter Roman" w:cs="CHARTER BT"/>
          <w:sz w:val="24"/>
          <w:szCs w:val="24"/>
        </w:rPr>
        <w:t>" juga dapat membangkitkan sugesti pada pembaca untuk senantiasa belajar dan memperdalam pengetahuan tentang agama Islam.  Pemilihan dan pengurutan kata-kata tersebut juga sangat penting dalam membangkitkan daya sugesti pada pembaca. Dengan menempatkan kata-kata yang memiliki makna yang sama atau berkaitan pada urutan yang tepat, maka makna syair akan menjadi lebih jelas dan kuat, sehingga dapat mempengaruhi pembaca dengan lebih efektif.  Secara keseluruhan, penggunaan diksi yang tepat dan pengurutan kata-kata yang baik dapat memberikan pengaruh yang kuat terhadap makna syair dan membangkitkan daya sugesti pada pembaca, terutama dalam konteks nuansa Islam yang dihadirkan dalam syair D2.</w:t>
      </w:r>
    </w:p>
    <w:p w14:paraId="2ACB9B68" w14:textId="77777777" w:rsidR="008537D3" w:rsidRPr="00B23BEF" w:rsidRDefault="00317FA2" w:rsidP="004A0CC5">
      <w:pPr>
        <w:autoSpaceDE w:val="0"/>
        <w:autoSpaceDN w:val="0"/>
        <w:adjustRightInd w:val="0"/>
        <w:spacing w:after="0"/>
        <w:ind w:firstLine="720"/>
        <w:jc w:val="both"/>
        <w:rPr>
          <w:rFonts w:ascii="Charter Roman" w:hAnsi="Charter Roman" w:cs="CHARTER BT"/>
          <w:sz w:val="24"/>
          <w:szCs w:val="24"/>
        </w:rPr>
      </w:pPr>
      <w:r w:rsidRPr="00B23BEF">
        <w:rPr>
          <w:rFonts w:ascii="Charter Roman" w:hAnsi="Charter Roman" w:cs="CHARTER BT"/>
          <w:sz w:val="24"/>
          <w:szCs w:val="24"/>
        </w:rPr>
        <w:t xml:space="preserve">Dalam </w:t>
      </w:r>
      <w:r w:rsidRPr="00B23BEF">
        <w:rPr>
          <w:rFonts w:ascii="Charter Roman" w:hAnsi="Charter Roman" w:cs="CHARTER BT"/>
          <w:sz w:val="24"/>
          <w:szCs w:val="24"/>
        </w:rPr>
        <w:t xml:space="preserve">Syair </w:t>
      </w:r>
      <w:r w:rsidRPr="00B23BEF">
        <w:rPr>
          <w:rFonts w:ascii="Charter Roman" w:hAnsi="Charter Roman" w:cs="CHARTER BT"/>
          <w:i/>
          <w:iCs/>
          <w:sz w:val="24"/>
          <w:szCs w:val="24"/>
        </w:rPr>
        <w:t>Rabbani Wahid</w:t>
      </w:r>
      <w:r w:rsidRPr="00B23BEF">
        <w:rPr>
          <w:rFonts w:ascii="Charter Roman" w:hAnsi="Charter Roman" w:cs="CHARTER BT"/>
          <w:sz w:val="24"/>
          <w:szCs w:val="24"/>
        </w:rPr>
        <w:t xml:space="preserve">, dijelaskan bahwa kata-kata syair D3 dan D5 memiliki daya sugesti yang kuat. Gabungan kata-kata yang kompleks dan memiliki makna dalam dapat membangkitkan daya magis dan memotivasi pembaca. Selain itu, penggunaan </w:t>
      </w:r>
      <w:proofErr w:type="spellStart"/>
      <w:r w:rsidRPr="00B23BEF">
        <w:rPr>
          <w:rFonts w:ascii="Charter Roman" w:hAnsi="Charter Roman" w:cs="CHARTER BT"/>
          <w:sz w:val="24"/>
          <w:szCs w:val="24"/>
        </w:rPr>
        <w:t>pembendaharaan</w:t>
      </w:r>
      <w:proofErr w:type="spellEnd"/>
      <w:r w:rsidRPr="00B23BEF">
        <w:rPr>
          <w:rFonts w:ascii="Charter Roman" w:hAnsi="Charter Roman" w:cs="CHARTER BT"/>
          <w:sz w:val="24"/>
          <w:szCs w:val="24"/>
        </w:rPr>
        <w:t xml:space="preserve"> kata dan diksi bahasa Arab juga dapat meningkatkan daya sugesti dari kata-kata tersebut.  Contoh dari penggunaan kata-kata yang memiliki daya sugesti dalam syair D3 adalah "</w:t>
      </w:r>
      <w:proofErr w:type="spellStart"/>
      <w:r w:rsidRPr="00B23BEF">
        <w:rPr>
          <w:rFonts w:ascii="Charter Roman" w:hAnsi="Charter Roman" w:cs="CHARTER BT"/>
          <w:i/>
          <w:iCs/>
          <w:sz w:val="24"/>
          <w:szCs w:val="24"/>
        </w:rPr>
        <w:t>blang</w:t>
      </w:r>
      <w:proofErr w:type="spellEnd"/>
      <w:r w:rsidRPr="00B23BEF">
        <w:rPr>
          <w:rFonts w:ascii="Charter Roman" w:hAnsi="Charter Roman" w:cs="CHARTER BT"/>
          <w:i/>
          <w:iCs/>
          <w:sz w:val="24"/>
          <w:szCs w:val="24"/>
        </w:rPr>
        <w:t xml:space="preserve"> padang </w:t>
      </w:r>
      <w:proofErr w:type="spellStart"/>
      <w:r w:rsidRPr="00B23BEF">
        <w:rPr>
          <w:rFonts w:ascii="Charter Roman" w:hAnsi="Charter Roman" w:cs="CHARTER BT"/>
          <w:i/>
          <w:iCs/>
          <w:sz w:val="24"/>
          <w:szCs w:val="24"/>
        </w:rPr>
        <w:t>masya</w:t>
      </w:r>
      <w:proofErr w:type="spellEnd"/>
      <w:r w:rsidRPr="00B23BEF">
        <w:rPr>
          <w:rFonts w:ascii="Charter Roman" w:hAnsi="Charter Roman" w:cs="CHARTER BT"/>
          <w:i/>
          <w:iCs/>
          <w:sz w:val="24"/>
          <w:szCs w:val="24"/>
        </w:rPr>
        <w:t xml:space="preserve"> indah </w:t>
      </w:r>
      <w:proofErr w:type="spellStart"/>
      <w:r w:rsidRPr="00B23BEF">
        <w:rPr>
          <w:rFonts w:ascii="Charter Roman" w:hAnsi="Charter Roman" w:cs="CHARTER BT"/>
          <w:i/>
          <w:iCs/>
          <w:sz w:val="24"/>
          <w:szCs w:val="24"/>
        </w:rPr>
        <w:t>meuhalak</w:t>
      </w:r>
      <w:proofErr w:type="spellEnd"/>
      <w:r w:rsidRPr="00B23BEF">
        <w:rPr>
          <w:rFonts w:ascii="Charter Roman" w:hAnsi="Charter Roman" w:cs="CHARTER BT"/>
          <w:sz w:val="24"/>
          <w:szCs w:val="24"/>
        </w:rPr>
        <w:t xml:space="preserve">" yang dapat membangkitkan gambaran tentang </w:t>
      </w:r>
      <w:r w:rsidRPr="00B23BEF">
        <w:rPr>
          <w:rFonts w:ascii="Charter Roman" w:hAnsi="Charter Roman" w:cs="CHARTER BT"/>
          <w:sz w:val="24"/>
          <w:szCs w:val="24"/>
        </w:rPr>
        <w:lastRenderedPageBreak/>
        <w:t xml:space="preserve">padang </w:t>
      </w:r>
      <w:proofErr w:type="spellStart"/>
      <w:r w:rsidRPr="00B23BEF">
        <w:rPr>
          <w:rFonts w:ascii="Charter Roman" w:hAnsi="Charter Roman" w:cs="CHARTER BT"/>
          <w:sz w:val="24"/>
          <w:szCs w:val="24"/>
        </w:rPr>
        <w:t>masyar</w:t>
      </w:r>
      <w:proofErr w:type="spellEnd"/>
      <w:r w:rsidRPr="00B23BEF">
        <w:rPr>
          <w:rFonts w:ascii="Charter Roman" w:hAnsi="Charter Roman" w:cs="CHARTER BT"/>
          <w:sz w:val="24"/>
          <w:szCs w:val="24"/>
        </w:rPr>
        <w:t xml:space="preserve"> yang sangat luas dan indah. Selain itu, "</w:t>
      </w:r>
      <w:proofErr w:type="spellStart"/>
      <w:r w:rsidRPr="00B23BEF">
        <w:rPr>
          <w:rFonts w:ascii="Charter Roman" w:hAnsi="Charter Roman" w:cs="CHARTER BT"/>
          <w:i/>
          <w:iCs/>
          <w:sz w:val="24"/>
          <w:szCs w:val="24"/>
        </w:rPr>
        <w:t>na</w:t>
      </w:r>
      <w:proofErr w:type="spellEnd"/>
      <w:r w:rsidRPr="00B23BEF">
        <w:rPr>
          <w:rFonts w:ascii="Charter Roman" w:hAnsi="Charter Roman" w:cs="CHARTER BT"/>
          <w:i/>
          <w:iCs/>
          <w:sz w:val="24"/>
          <w:szCs w:val="24"/>
        </w:rPr>
        <w:t xml:space="preserve"> </w:t>
      </w:r>
      <w:proofErr w:type="spellStart"/>
      <w:r w:rsidRPr="00B23BEF">
        <w:rPr>
          <w:rFonts w:ascii="Charter Roman" w:hAnsi="Charter Roman" w:cs="CHARTER BT"/>
          <w:i/>
          <w:iCs/>
          <w:sz w:val="24"/>
          <w:szCs w:val="24"/>
        </w:rPr>
        <w:t>mon</w:t>
      </w:r>
      <w:proofErr w:type="spellEnd"/>
      <w:r w:rsidRPr="00B23BEF">
        <w:rPr>
          <w:rFonts w:ascii="Charter Roman" w:hAnsi="Charter Roman" w:cs="CHARTER BT"/>
          <w:i/>
          <w:iCs/>
          <w:sz w:val="24"/>
          <w:szCs w:val="24"/>
        </w:rPr>
        <w:t xml:space="preserve"> hayati</w:t>
      </w:r>
      <w:r w:rsidRPr="00B23BEF">
        <w:rPr>
          <w:rFonts w:ascii="Charter Roman" w:hAnsi="Charter Roman" w:cs="CHARTER BT"/>
          <w:sz w:val="24"/>
          <w:szCs w:val="24"/>
        </w:rPr>
        <w:t>" juga dapat membangkitkan gambaran tentang sumur hayati di dalam surga</w:t>
      </w:r>
      <w:r w:rsidRPr="00B23BEF">
        <w:rPr>
          <w:rFonts w:ascii="Charter Roman" w:hAnsi="Charter Roman" w:cs="CHARTER BT"/>
          <w:sz w:val="24"/>
          <w:szCs w:val="24"/>
        </w:rPr>
        <w:t>,</w:t>
      </w:r>
      <w:r w:rsidRPr="00B23BEF">
        <w:rPr>
          <w:rFonts w:ascii="Charter Roman" w:hAnsi="Charter Roman" w:cs="CHARTER BT"/>
          <w:sz w:val="24"/>
          <w:szCs w:val="24"/>
        </w:rPr>
        <w:t xml:space="preserve"> </w:t>
      </w:r>
      <w:r w:rsidRPr="00B23BEF">
        <w:rPr>
          <w:rFonts w:ascii="Charter Roman" w:hAnsi="Charter Roman" w:cs="CHARTER BT"/>
          <w:sz w:val="24"/>
          <w:szCs w:val="24"/>
        </w:rPr>
        <w:t xml:space="preserve">sedangkan </w:t>
      </w:r>
      <w:r w:rsidRPr="00B23BEF">
        <w:rPr>
          <w:rFonts w:ascii="Charter Roman" w:hAnsi="Charter Roman" w:cs="CHARTER BT"/>
          <w:sz w:val="24"/>
          <w:szCs w:val="24"/>
        </w:rPr>
        <w:t>dalam syair D5, penggunaan kata-kata seperti "</w:t>
      </w:r>
      <w:proofErr w:type="spellStart"/>
      <w:r w:rsidRPr="00B23BEF">
        <w:rPr>
          <w:rFonts w:ascii="Charter Roman" w:hAnsi="Charter Roman" w:cs="CHARTER BT"/>
          <w:i/>
          <w:iCs/>
          <w:sz w:val="24"/>
          <w:szCs w:val="24"/>
        </w:rPr>
        <w:t>Shalatullah</w:t>
      </w:r>
      <w:proofErr w:type="spellEnd"/>
      <w:r w:rsidRPr="00B23BEF">
        <w:rPr>
          <w:rFonts w:ascii="Charter Roman" w:hAnsi="Charter Roman" w:cs="CHARTER BT"/>
          <w:sz w:val="24"/>
          <w:szCs w:val="24"/>
        </w:rPr>
        <w:t>", "</w:t>
      </w:r>
      <w:proofErr w:type="spellStart"/>
      <w:r w:rsidRPr="00B23BEF">
        <w:rPr>
          <w:rFonts w:ascii="Charter Roman" w:hAnsi="Charter Roman" w:cs="CHARTER BT"/>
          <w:i/>
          <w:iCs/>
          <w:sz w:val="24"/>
          <w:szCs w:val="24"/>
        </w:rPr>
        <w:t>beumetuah</w:t>
      </w:r>
      <w:proofErr w:type="spellEnd"/>
      <w:r w:rsidRPr="00B23BEF">
        <w:rPr>
          <w:rFonts w:ascii="Charter Roman" w:hAnsi="Charter Roman" w:cs="CHARTER BT"/>
          <w:sz w:val="24"/>
          <w:szCs w:val="24"/>
        </w:rPr>
        <w:t>", dan "</w:t>
      </w:r>
      <w:proofErr w:type="spellStart"/>
      <w:r w:rsidRPr="00B23BEF">
        <w:rPr>
          <w:rFonts w:ascii="Charter Roman" w:hAnsi="Charter Roman" w:cs="CHARTER BT"/>
          <w:i/>
          <w:iCs/>
          <w:sz w:val="24"/>
          <w:szCs w:val="24"/>
        </w:rPr>
        <w:t>tubôh</w:t>
      </w:r>
      <w:proofErr w:type="spellEnd"/>
      <w:r w:rsidRPr="00B23BEF">
        <w:rPr>
          <w:rFonts w:ascii="Charter Roman" w:hAnsi="Charter Roman" w:cs="CHARTER BT"/>
          <w:sz w:val="24"/>
          <w:szCs w:val="24"/>
        </w:rPr>
        <w:t xml:space="preserve">" memiliki daya sugesti yang kuat karena dapat memudahkan pembaca dalam memahami pesan yang disampaikan. Penggunaan diksi bahasa Arab juga memberikan kesan yang lebih kuat dan memberikan kesan yang lebih sakral dalam pesan yang disampaikan.  Secara keseluruhan, kata-kata dalam syair D3 dan D5 memiliki daya sugesti yang kuat karena penggunaannya yang kompleks dan memiliki makna dalam. </w:t>
      </w:r>
    </w:p>
    <w:p w14:paraId="49206C61" w14:textId="77777777" w:rsidR="008537D3" w:rsidRPr="00B23BEF" w:rsidRDefault="008537D3" w:rsidP="004A0CC5">
      <w:pPr>
        <w:autoSpaceDE w:val="0"/>
        <w:autoSpaceDN w:val="0"/>
        <w:adjustRightInd w:val="0"/>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 xml:space="preserve">Dalam kajian stilistika, kata-kata yang mengandung daya </w:t>
      </w:r>
      <w:proofErr w:type="spellStart"/>
      <w:r w:rsidRPr="00B23BEF">
        <w:rPr>
          <w:rFonts w:ascii="Charter Roman" w:hAnsi="Charter Roman"/>
          <w:iCs/>
          <w:color w:val="0D0D0D" w:themeColor="text1" w:themeTint="F2"/>
          <w:sz w:val="24"/>
          <w:szCs w:val="24"/>
        </w:rPr>
        <w:t>sugetif</w:t>
      </w:r>
      <w:proofErr w:type="spellEnd"/>
      <w:r w:rsidRPr="00B23BEF">
        <w:rPr>
          <w:rFonts w:ascii="Charter Roman" w:hAnsi="Charter Roman"/>
          <w:iCs/>
          <w:color w:val="0D0D0D" w:themeColor="text1" w:themeTint="F2"/>
          <w:sz w:val="24"/>
          <w:szCs w:val="24"/>
        </w:rPr>
        <w:t xml:space="preserve"> dapat digunakan untuk membangun suasana atau perasaan tertentu dalam puisi atau syair. Dalam syair D6, kata-kata seperti Allah, Rabbani, dan Malaikat memiliki konotasi yang kuat dan berkaitan dengan spiritualitas dan kepercayaan agama. Pengulangan kata </w:t>
      </w:r>
      <w:r w:rsidRPr="00B23BEF">
        <w:rPr>
          <w:rFonts w:ascii="Charter Roman" w:hAnsi="Charter Roman"/>
          <w:i/>
          <w:color w:val="0D0D0D" w:themeColor="text1" w:themeTint="F2"/>
          <w:sz w:val="24"/>
          <w:szCs w:val="24"/>
        </w:rPr>
        <w:t>Malaikat</w:t>
      </w:r>
      <w:r w:rsidRPr="00B23BEF">
        <w:rPr>
          <w:rFonts w:ascii="Charter Roman" w:hAnsi="Charter Roman"/>
          <w:iCs/>
          <w:color w:val="0D0D0D" w:themeColor="text1" w:themeTint="F2"/>
          <w:sz w:val="24"/>
          <w:szCs w:val="24"/>
        </w:rPr>
        <w:t xml:space="preserve"> juga memberikan penekanan pada jumlah malaikat dan kebesaran Allah.  Selain itu, penggunaan diksi Wahyu, Jibrail, dan </w:t>
      </w:r>
      <w:proofErr w:type="spellStart"/>
      <w:r w:rsidRPr="00B23BEF">
        <w:rPr>
          <w:rFonts w:ascii="Charter Roman" w:hAnsi="Charter Roman"/>
          <w:iCs/>
          <w:color w:val="0D0D0D" w:themeColor="text1" w:themeTint="F2"/>
          <w:sz w:val="24"/>
          <w:szCs w:val="24"/>
        </w:rPr>
        <w:t>Saidina</w:t>
      </w:r>
      <w:proofErr w:type="spellEnd"/>
      <w:r w:rsidRPr="00B23BEF">
        <w:rPr>
          <w:rFonts w:ascii="Charter Roman" w:hAnsi="Charter Roman"/>
          <w:iCs/>
          <w:color w:val="0D0D0D" w:themeColor="text1" w:themeTint="F2"/>
          <w:sz w:val="24"/>
          <w:szCs w:val="24"/>
        </w:rPr>
        <w:t xml:space="preserve"> juga memiliki daya </w:t>
      </w:r>
      <w:proofErr w:type="spellStart"/>
      <w:r w:rsidRPr="00B23BEF">
        <w:rPr>
          <w:rFonts w:ascii="Charter Roman" w:hAnsi="Charter Roman"/>
          <w:iCs/>
          <w:color w:val="0D0D0D" w:themeColor="text1" w:themeTint="F2"/>
          <w:sz w:val="24"/>
          <w:szCs w:val="24"/>
        </w:rPr>
        <w:t>sugetif</w:t>
      </w:r>
      <w:proofErr w:type="spellEnd"/>
      <w:r w:rsidRPr="00B23BEF">
        <w:rPr>
          <w:rFonts w:ascii="Charter Roman" w:hAnsi="Charter Roman"/>
          <w:iCs/>
          <w:color w:val="0D0D0D" w:themeColor="text1" w:themeTint="F2"/>
          <w:sz w:val="24"/>
          <w:szCs w:val="24"/>
        </w:rPr>
        <w:t xml:space="preserve"> yang kuat karena merujuk pada tokoh-tokoh penting dalam agama Islam. Kata-kata ini juga dapat memperkuat makna dalam syair dan memberikan kesan yang lebih dalam bagi pembaca.  </w:t>
      </w:r>
    </w:p>
    <w:p w14:paraId="42005CCD" w14:textId="2B0EDD37" w:rsidR="008537D3" w:rsidRPr="00B23BEF" w:rsidRDefault="008537D3" w:rsidP="004A0CC5">
      <w:pPr>
        <w:autoSpaceDE w:val="0"/>
        <w:autoSpaceDN w:val="0"/>
        <w:adjustRightInd w:val="0"/>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 xml:space="preserve">Dalam syair D7, penggunaan diksi bahasa Arab seperti </w:t>
      </w:r>
      <w:proofErr w:type="spellStart"/>
      <w:r w:rsidRPr="00B23BEF">
        <w:rPr>
          <w:rFonts w:ascii="Charter Roman" w:hAnsi="Charter Roman"/>
          <w:i/>
          <w:color w:val="0D0D0D" w:themeColor="text1" w:themeTint="F2"/>
          <w:sz w:val="24"/>
          <w:szCs w:val="24"/>
        </w:rPr>
        <w:t>muarifatullah</w:t>
      </w:r>
      <w:proofErr w:type="spellEnd"/>
      <w:r w:rsidRPr="00B23BEF">
        <w:rPr>
          <w:rFonts w:ascii="Charter Roman" w:hAnsi="Charter Roman"/>
          <w:iCs/>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muarifat</w:t>
      </w:r>
      <w:proofErr w:type="spellEnd"/>
      <w:r w:rsidRPr="00B23BEF">
        <w:rPr>
          <w:rFonts w:ascii="Charter Roman" w:hAnsi="Charter Roman"/>
          <w:iCs/>
          <w:color w:val="0D0D0D" w:themeColor="text1" w:themeTint="F2"/>
          <w:sz w:val="24"/>
          <w:szCs w:val="24"/>
        </w:rPr>
        <w:t xml:space="preserve">, dan </w:t>
      </w:r>
      <w:proofErr w:type="spellStart"/>
      <w:r w:rsidRPr="00B23BEF">
        <w:rPr>
          <w:rFonts w:ascii="Charter Roman" w:hAnsi="Charter Roman"/>
          <w:i/>
          <w:color w:val="0D0D0D" w:themeColor="text1" w:themeTint="F2"/>
          <w:sz w:val="24"/>
          <w:szCs w:val="24"/>
        </w:rPr>
        <w:t>muhaddas</w:t>
      </w:r>
      <w:proofErr w:type="spellEnd"/>
      <w:r w:rsidRPr="00B23BEF">
        <w:rPr>
          <w:rFonts w:ascii="Charter Roman" w:hAnsi="Charter Roman"/>
          <w:iCs/>
          <w:color w:val="0D0D0D" w:themeColor="text1" w:themeTint="F2"/>
          <w:sz w:val="24"/>
          <w:szCs w:val="24"/>
        </w:rPr>
        <w:t xml:space="preserve"> juga memiliki daya </w:t>
      </w:r>
      <w:proofErr w:type="spellStart"/>
      <w:r w:rsidRPr="00B23BEF">
        <w:rPr>
          <w:rFonts w:ascii="Charter Roman" w:hAnsi="Charter Roman"/>
          <w:iCs/>
          <w:color w:val="0D0D0D" w:themeColor="text1" w:themeTint="F2"/>
          <w:sz w:val="24"/>
          <w:szCs w:val="24"/>
        </w:rPr>
        <w:t>sugetif</w:t>
      </w:r>
      <w:proofErr w:type="spellEnd"/>
      <w:r w:rsidRPr="00B23BEF">
        <w:rPr>
          <w:rFonts w:ascii="Charter Roman" w:hAnsi="Charter Roman"/>
          <w:iCs/>
          <w:color w:val="0D0D0D" w:themeColor="text1" w:themeTint="F2"/>
          <w:sz w:val="24"/>
          <w:szCs w:val="24"/>
        </w:rPr>
        <w:t xml:space="preserve"> yang kuat karena kata-kata ini merujuk pada konsep-konsep penting dalam agama Islam. Penggunaan kata-kata ini juga memberikan kesan yang lebih dalam dan memperkuat makna syair.  Selain kata-kata bahasa Arab, kata-kata</w:t>
      </w:r>
      <w:r w:rsidRPr="00B23BEF">
        <w:rPr>
          <w:rFonts w:ascii="Charter Roman" w:hAnsi="Charter Roman"/>
          <w:iCs/>
          <w:color w:val="0D0D0D" w:themeColor="text1" w:themeTint="F2"/>
          <w:sz w:val="24"/>
          <w:szCs w:val="24"/>
        </w:rPr>
        <w:t xml:space="preserve"> bahasa Aceh</w:t>
      </w:r>
      <w:r w:rsidRPr="00B23BEF">
        <w:rPr>
          <w:rFonts w:ascii="Charter Roman" w:hAnsi="Charter Roman"/>
          <w:iCs/>
          <w:color w:val="0D0D0D" w:themeColor="text1" w:themeTint="F2"/>
          <w:sz w:val="24"/>
          <w:szCs w:val="24"/>
        </w:rPr>
        <w:t xml:space="preserve"> seperti </w:t>
      </w:r>
      <w:proofErr w:type="spellStart"/>
      <w:r w:rsidRPr="00B23BEF">
        <w:rPr>
          <w:rFonts w:ascii="Charter Roman" w:hAnsi="Charter Roman"/>
          <w:i/>
          <w:color w:val="0D0D0D" w:themeColor="text1" w:themeTint="F2"/>
          <w:sz w:val="24"/>
          <w:szCs w:val="24"/>
        </w:rPr>
        <w:t>meusapat</w:t>
      </w:r>
      <w:proofErr w:type="spellEnd"/>
      <w:r w:rsidRPr="00B23BEF">
        <w:rPr>
          <w:rFonts w:ascii="Charter Roman" w:hAnsi="Charter Roman"/>
          <w:iCs/>
          <w:color w:val="0D0D0D" w:themeColor="text1" w:themeTint="F2"/>
          <w:sz w:val="24"/>
          <w:szCs w:val="24"/>
        </w:rPr>
        <w:t xml:space="preserve"> (berkumpul), </w:t>
      </w:r>
      <w:proofErr w:type="spellStart"/>
      <w:r w:rsidRPr="00B23BEF">
        <w:rPr>
          <w:rFonts w:ascii="Charter Roman" w:hAnsi="Charter Roman"/>
          <w:i/>
          <w:color w:val="0D0D0D" w:themeColor="text1" w:themeTint="F2"/>
          <w:sz w:val="24"/>
          <w:szCs w:val="24"/>
        </w:rPr>
        <w:t>geupeunan</w:t>
      </w:r>
      <w:proofErr w:type="spellEnd"/>
      <w:r w:rsidRPr="00B23BEF">
        <w:rPr>
          <w:rFonts w:ascii="Charter Roman" w:hAnsi="Charter Roman"/>
          <w:iCs/>
          <w:color w:val="0D0D0D" w:themeColor="text1" w:themeTint="F2"/>
          <w:sz w:val="24"/>
          <w:szCs w:val="24"/>
        </w:rPr>
        <w:t xml:space="preserve"> (dinamai), </w:t>
      </w:r>
      <w:proofErr w:type="spellStart"/>
      <w:r w:rsidRPr="00B23BEF">
        <w:rPr>
          <w:rFonts w:ascii="Charter Roman" w:hAnsi="Charter Roman"/>
          <w:i/>
          <w:color w:val="0D0D0D" w:themeColor="text1" w:themeTint="F2"/>
          <w:sz w:val="24"/>
          <w:szCs w:val="24"/>
        </w:rPr>
        <w:t>raseuki</w:t>
      </w:r>
      <w:proofErr w:type="spellEnd"/>
      <w:r w:rsidRPr="00B23BEF">
        <w:rPr>
          <w:rFonts w:ascii="Charter Roman" w:hAnsi="Charter Roman"/>
          <w:iCs/>
          <w:color w:val="0D0D0D" w:themeColor="text1" w:themeTint="F2"/>
          <w:sz w:val="24"/>
          <w:szCs w:val="24"/>
        </w:rPr>
        <w:t xml:space="preserve"> (rezeki), dan </w:t>
      </w:r>
      <w:proofErr w:type="spellStart"/>
      <w:r w:rsidRPr="00B23BEF">
        <w:rPr>
          <w:rFonts w:ascii="Charter Roman" w:hAnsi="Charter Roman"/>
          <w:i/>
          <w:color w:val="0D0D0D" w:themeColor="text1" w:themeTint="F2"/>
          <w:sz w:val="24"/>
          <w:szCs w:val="24"/>
        </w:rPr>
        <w:t>geutanyoe</w:t>
      </w:r>
      <w:proofErr w:type="spellEnd"/>
      <w:r w:rsidRPr="00B23BEF">
        <w:rPr>
          <w:rFonts w:ascii="Charter Roman" w:hAnsi="Charter Roman"/>
          <w:iCs/>
          <w:color w:val="0D0D0D" w:themeColor="text1" w:themeTint="F2"/>
          <w:sz w:val="24"/>
          <w:szCs w:val="24"/>
        </w:rPr>
        <w:t xml:space="preserve"> (kita) juga memiliki daya </w:t>
      </w:r>
      <w:proofErr w:type="spellStart"/>
      <w:r w:rsidRPr="00B23BEF">
        <w:rPr>
          <w:rFonts w:ascii="Charter Roman" w:hAnsi="Charter Roman"/>
          <w:iCs/>
          <w:color w:val="0D0D0D" w:themeColor="text1" w:themeTint="F2"/>
          <w:sz w:val="24"/>
          <w:szCs w:val="24"/>
        </w:rPr>
        <w:t>sugetif</w:t>
      </w:r>
      <w:proofErr w:type="spellEnd"/>
      <w:r w:rsidRPr="00B23BEF">
        <w:rPr>
          <w:rFonts w:ascii="Charter Roman" w:hAnsi="Charter Roman"/>
          <w:iCs/>
          <w:color w:val="0D0D0D" w:themeColor="text1" w:themeTint="F2"/>
          <w:sz w:val="24"/>
          <w:szCs w:val="24"/>
        </w:rPr>
        <w:t xml:space="preserve"> yang kuat. Kata-kata ini dapat membangun suasana dan memberikan kesan yang lebih dalam pada syair serta memperkuat makna dan pesan yang ingin disampaikan oleh penyair.</w:t>
      </w:r>
      <w:r w:rsidR="00317FA2" w:rsidRPr="00B23BEF">
        <w:rPr>
          <w:rFonts w:ascii="Charter Roman" w:hAnsi="Charter Roman"/>
          <w:iCs/>
          <w:color w:val="0D0D0D" w:themeColor="text1" w:themeTint="F2"/>
          <w:sz w:val="24"/>
          <w:szCs w:val="24"/>
        </w:rPr>
        <w:t xml:space="preserve"> </w:t>
      </w:r>
    </w:p>
    <w:p w14:paraId="7449441F" w14:textId="77777777" w:rsidR="004A2FE4" w:rsidRPr="00B23BEF" w:rsidRDefault="004A2FE4" w:rsidP="004A0CC5">
      <w:pPr>
        <w:autoSpaceDE w:val="0"/>
        <w:autoSpaceDN w:val="0"/>
        <w:adjustRightInd w:val="0"/>
        <w:spacing w:after="0"/>
        <w:ind w:firstLine="720"/>
        <w:jc w:val="both"/>
        <w:rPr>
          <w:rFonts w:ascii="Charter Roman" w:hAnsi="Charter Roman"/>
          <w:iCs/>
          <w:color w:val="0D0D0D" w:themeColor="text1" w:themeTint="F2"/>
          <w:sz w:val="24"/>
          <w:szCs w:val="24"/>
        </w:rPr>
      </w:pPr>
    </w:p>
    <w:p w14:paraId="2BD2D47A" w14:textId="15329BBB" w:rsidR="008537D3" w:rsidRPr="00B23BEF" w:rsidRDefault="008537D3" w:rsidP="004A0CC5">
      <w:pPr>
        <w:pStyle w:val="ListParagraph"/>
        <w:autoSpaceDE w:val="0"/>
        <w:autoSpaceDN w:val="0"/>
        <w:adjustRightInd w:val="0"/>
        <w:spacing w:after="0"/>
        <w:rPr>
          <w:rFonts w:ascii="Charter Roman" w:hAnsi="Charter Roman" w:cs="Univers Condensed"/>
          <w:b/>
          <w:bCs/>
          <w:sz w:val="24"/>
          <w:szCs w:val="24"/>
        </w:rPr>
      </w:pPr>
      <w:r w:rsidRPr="00B23BEF">
        <w:rPr>
          <w:rFonts w:ascii="Charter Roman" w:hAnsi="Charter Roman" w:cs="Univers Condensed"/>
          <w:b/>
          <w:bCs/>
          <w:sz w:val="24"/>
          <w:szCs w:val="24"/>
        </w:rPr>
        <w:t>Pencitraan</w:t>
      </w:r>
    </w:p>
    <w:p w14:paraId="2974823C" w14:textId="77777777" w:rsidR="008537D3" w:rsidRPr="00B23BEF" w:rsidRDefault="008537D3"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 xml:space="preserve">Dalam kajian stilistika, penggunaan citraan penglihatan dalam Syair Rabbani Wahid memberikan efek estetika dan emosional yang kuat pada pembaca atau pendengar. Penyair menggunakan kata-kata yang secara konkret menggambarkan objek atau situasi sehingga dapat membangkitkan imajinasi dan perasaan yang mendalam pada pembaca atau pendengar.  Dalam syair D2, contohnya, penyair menggunakan citraan penglihatan untuk menggambarkan kebesaran Allah yang mampu menciptakan dan mengendalikan semua yang ada di alam semesta, mulai dari laut, darat, langit, bulan, siang, bintang, awan, hingga ombak yang bergulung. </w:t>
      </w:r>
    </w:p>
    <w:p w14:paraId="7B121FE5" w14:textId="77777777" w:rsidR="00BE5E5B" w:rsidRPr="00B23BEF" w:rsidRDefault="008537D3"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lastRenderedPageBreak/>
        <w:t>Penggunaan kata-kata</w:t>
      </w:r>
      <w:r w:rsidRPr="00B23BEF">
        <w:rPr>
          <w:rFonts w:ascii="Charter Roman" w:hAnsi="Charter Roman"/>
          <w:iCs/>
          <w:color w:val="0D0D0D" w:themeColor="text1" w:themeTint="F2"/>
          <w:sz w:val="24"/>
          <w:szCs w:val="24"/>
        </w:rPr>
        <w:t xml:space="preserve"> dari bahasa Aceh</w:t>
      </w:r>
      <w:r w:rsidRPr="00B23BEF">
        <w:rPr>
          <w:rFonts w:ascii="Charter Roman" w:hAnsi="Charter Roman"/>
          <w:iCs/>
          <w:color w:val="0D0D0D" w:themeColor="text1" w:themeTint="F2"/>
          <w:sz w:val="24"/>
          <w:szCs w:val="24"/>
        </w:rPr>
        <w:t xml:space="preserve"> seperti "</w:t>
      </w:r>
      <w:proofErr w:type="spellStart"/>
      <w:r w:rsidRPr="00B23BEF">
        <w:rPr>
          <w:rFonts w:ascii="Charter Roman" w:hAnsi="Charter Roman"/>
          <w:i/>
          <w:color w:val="0D0D0D" w:themeColor="text1" w:themeTint="F2"/>
          <w:sz w:val="24"/>
          <w:szCs w:val="24"/>
        </w:rPr>
        <w:t>neupeujeut</w:t>
      </w:r>
      <w:proofErr w:type="spellEnd"/>
      <w:r w:rsidRPr="00B23BEF">
        <w:rPr>
          <w:rFonts w:ascii="Charter Roman" w:hAnsi="Charter Roman"/>
          <w:iCs/>
          <w:color w:val="0D0D0D" w:themeColor="text1" w:themeTint="F2"/>
          <w:sz w:val="24"/>
          <w:szCs w:val="24"/>
        </w:rPr>
        <w:t>" atau "menjadikan" memberikan kesan bahwa Allah mampu menciptakan segala sesuatu dengan mudah dan menguasai segala aspek kehidupan di dunia.  Sementara</w:t>
      </w:r>
      <w:r w:rsidRPr="00B23BEF">
        <w:rPr>
          <w:rFonts w:ascii="Charter Roman" w:hAnsi="Charter Roman"/>
          <w:iCs/>
          <w:color w:val="0D0D0D" w:themeColor="text1" w:themeTint="F2"/>
          <w:sz w:val="24"/>
          <w:szCs w:val="24"/>
        </w:rPr>
        <w:t>,</w:t>
      </w:r>
      <w:r w:rsidRPr="00B23BEF">
        <w:rPr>
          <w:rFonts w:ascii="Charter Roman" w:hAnsi="Charter Roman"/>
          <w:iCs/>
          <w:color w:val="0D0D0D" w:themeColor="text1" w:themeTint="F2"/>
          <w:sz w:val="24"/>
          <w:szCs w:val="24"/>
        </w:rPr>
        <w:t xml:space="preserve"> dalam syair D3, penyair menggunakan citraan penglihatan untuk menggambarkan keindahan dan keagungan alam semesta yang diciptakan oleh Allah. Penggunaan kata-kata seperti "langit yang luas dan biru", "awan yang terbentang", dan "sinar matahari yang bersinar terang" memberikan kesan keindahan alam yang luar biasa.  Pada syair D4, penyair mengulang kembali larik-larik pada syair D2 yang mengandung citraan penglihatan. Hal ini dilakukan untuk memperkuat penggambaran yang telah dibuat pada syair sebelumnya dan menggambarkan betapa kuasa Allah dalam menciptakan alam semesta.  </w:t>
      </w:r>
    </w:p>
    <w:p w14:paraId="340ACFF9" w14:textId="7607C5FF" w:rsidR="008537D3" w:rsidRPr="00B23BEF" w:rsidRDefault="008537D3"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Dalam syair D5 dan D8, penyair kembali menggunakan citraan penglihatan untuk menggambarkan keindahan alam dan kebesaran Allah. Penggunaan kata-kata seperti "terang benderang di dalam kuburnya" dan "terang negeri di seluruh" memberikan kesan bahwa Allah mampu memberikan cahaya dan keindahan pada segala hal yang ada di dunia.  Secara keseluruhan, penggunaan citraan penglihatan dalam Syair Rabbani Wahid memberikan kesan estetika dan emosional yang kuat pada pembaca atau pendengar. Penyair mampu menggambarkan kebesaran dan keindahan alam semesta serta kuasa Allah dalam menciptakan segala sesuatu.</w:t>
      </w:r>
    </w:p>
    <w:p w14:paraId="2343B76F" w14:textId="242F6076" w:rsidR="00BE5E5B" w:rsidRPr="00B23BEF" w:rsidRDefault="00BE5E5B"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 xml:space="preserve">Citraan pendengaran dalam syair D1 dan D2 mengacu pada penggunaan kata-kata yang berhubungan dengan </w:t>
      </w:r>
      <w:proofErr w:type="spellStart"/>
      <w:r w:rsidRPr="00B23BEF">
        <w:rPr>
          <w:rFonts w:ascii="Charter Roman" w:hAnsi="Charter Roman"/>
          <w:iCs/>
          <w:color w:val="0D0D0D" w:themeColor="text1" w:themeTint="F2"/>
          <w:sz w:val="24"/>
          <w:szCs w:val="24"/>
        </w:rPr>
        <w:t>indera</w:t>
      </w:r>
      <w:proofErr w:type="spellEnd"/>
      <w:r w:rsidRPr="00B23BEF">
        <w:rPr>
          <w:rFonts w:ascii="Charter Roman" w:hAnsi="Charter Roman"/>
          <w:iCs/>
          <w:color w:val="0D0D0D" w:themeColor="text1" w:themeTint="F2"/>
          <w:sz w:val="24"/>
          <w:szCs w:val="24"/>
        </w:rPr>
        <w:t xml:space="preserve"> pendengaran untuk menghasilkan gambaran dalam pikiran pembaca.  Pada syair D1, citraan pendengaran dihasilkan melalui penggunaan kata "</w:t>
      </w:r>
      <w:proofErr w:type="spellStart"/>
      <w:r w:rsidRPr="00B23BEF">
        <w:rPr>
          <w:rFonts w:ascii="Charter Roman" w:hAnsi="Charter Roman"/>
          <w:i/>
          <w:color w:val="0D0D0D" w:themeColor="text1" w:themeTint="F2"/>
          <w:sz w:val="24"/>
          <w:szCs w:val="24"/>
        </w:rPr>
        <w:t>pujoe</w:t>
      </w:r>
      <w:proofErr w:type="spellEnd"/>
      <w:r w:rsidRPr="00B23BEF">
        <w:rPr>
          <w:rFonts w:ascii="Charter Roman" w:hAnsi="Charter Roman"/>
          <w:iCs/>
          <w:color w:val="0D0D0D" w:themeColor="text1" w:themeTint="F2"/>
          <w:sz w:val="24"/>
          <w:szCs w:val="24"/>
        </w:rPr>
        <w:t>", yang mengacu pada tindakan memuji Allah. Dalam hal ini, kata "</w:t>
      </w:r>
      <w:proofErr w:type="spellStart"/>
      <w:r w:rsidRPr="00B23BEF">
        <w:rPr>
          <w:rFonts w:ascii="Charter Roman" w:hAnsi="Charter Roman"/>
          <w:i/>
          <w:color w:val="0D0D0D" w:themeColor="text1" w:themeTint="F2"/>
          <w:sz w:val="24"/>
          <w:szCs w:val="24"/>
        </w:rPr>
        <w:t>pujoe</w:t>
      </w:r>
      <w:proofErr w:type="spellEnd"/>
      <w:r w:rsidRPr="00B23BEF">
        <w:rPr>
          <w:rFonts w:ascii="Charter Roman" w:hAnsi="Charter Roman"/>
          <w:iCs/>
          <w:color w:val="0D0D0D" w:themeColor="text1" w:themeTint="F2"/>
          <w:sz w:val="24"/>
          <w:szCs w:val="24"/>
        </w:rPr>
        <w:t xml:space="preserve">" digunakan untuk menggambarkan suara pujian yang terdengar. Hal ini membantu membentuk citraan pendengaran yang kuat dalam pikiran pembaca.  Pada syair D2, citraan pendengaran </w:t>
      </w:r>
      <w:r w:rsidRPr="00B23BEF">
        <w:rPr>
          <w:rFonts w:ascii="Charter Roman" w:hAnsi="Charter Roman"/>
          <w:iCs/>
          <w:color w:val="0D0D0D" w:themeColor="text1" w:themeTint="F2"/>
          <w:sz w:val="24"/>
          <w:szCs w:val="24"/>
        </w:rPr>
        <w:t xml:space="preserve">juga </w:t>
      </w:r>
      <w:r w:rsidRPr="00B23BEF">
        <w:rPr>
          <w:rFonts w:ascii="Charter Roman" w:hAnsi="Charter Roman"/>
          <w:iCs/>
          <w:color w:val="0D0D0D" w:themeColor="text1" w:themeTint="F2"/>
          <w:sz w:val="24"/>
          <w:szCs w:val="24"/>
        </w:rPr>
        <w:t>dihasilkan melalui penggunaan kata "</w:t>
      </w:r>
      <w:proofErr w:type="spellStart"/>
      <w:r w:rsidRPr="00B23BEF">
        <w:rPr>
          <w:rFonts w:ascii="Charter Roman" w:hAnsi="Charter Roman"/>
          <w:i/>
          <w:color w:val="0D0D0D" w:themeColor="text1" w:themeTint="F2"/>
          <w:sz w:val="24"/>
          <w:szCs w:val="24"/>
        </w:rPr>
        <w:t>neukheun</w:t>
      </w:r>
      <w:proofErr w:type="spellEnd"/>
      <w:r w:rsidRPr="00B23BEF">
        <w:rPr>
          <w:rFonts w:ascii="Charter Roman" w:hAnsi="Charter Roman"/>
          <w:iCs/>
          <w:color w:val="0D0D0D" w:themeColor="text1" w:themeTint="F2"/>
          <w:sz w:val="24"/>
          <w:szCs w:val="24"/>
        </w:rPr>
        <w:t>", yang mengacu pada tindakan berkata atau berbicara. Dalam hal ini</w:t>
      </w:r>
      <w:r w:rsidRPr="00B23BEF">
        <w:rPr>
          <w:rFonts w:ascii="Charter Roman" w:hAnsi="Charter Roman"/>
          <w:iCs/>
          <w:color w:val="0D0D0D" w:themeColor="text1" w:themeTint="F2"/>
          <w:sz w:val="24"/>
          <w:szCs w:val="24"/>
        </w:rPr>
        <w:t>,</w:t>
      </w:r>
      <w:r w:rsidRPr="00B23BEF">
        <w:rPr>
          <w:rFonts w:ascii="Charter Roman" w:hAnsi="Charter Roman"/>
          <w:iCs/>
          <w:color w:val="0D0D0D" w:themeColor="text1" w:themeTint="F2"/>
          <w:sz w:val="24"/>
          <w:szCs w:val="24"/>
        </w:rPr>
        <w:t xml:space="preserve"> membantu membentuk citraan pendengaran yang kuat dalam pikiran pembaca.  Dengan penggunaan kata-kata yang berhubungan dengan </w:t>
      </w:r>
      <w:proofErr w:type="spellStart"/>
      <w:r w:rsidRPr="00B23BEF">
        <w:rPr>
          <w:rFonts w:ascii="Charter Roman" w:hAnsi="Charter Roman"/>
          <w:iCs/>
          <w:color w:val="0D0D0D" w:themeColor="text1" w:themeTint="F2"/>
          <w:sz w:val="24"/>
          <w:szCs w:val="24"/>
        </w:rPr>
        <w:t>indera</w:t>
      </w:r>
      <w:proofErr w:type="spellEnd"/>
      <w:r w:rsidRPr="00B23BEF">
        <w:rPr>
          <w:rFonts w:ascii="Charter Roman" w:hAnsi="Charter Roman"/>
          <w:iCs/>
          <w:color w:val="0D0D0D" w:themeColor="text1" w:themeTint="F2"/>
          <w:sz w:val="24"/>
          <w:szCs w:val="24"/>
        </w:rPr>
        <w:t xml:space="preserve"> pendengaran seperti "</w:t>
      </w:r>
      <w:proofErr w:type="spellStart"/>
      <w:r w:rsidRPr="00B23BEF">
        <w:rPr>
          <w:rFonts w:ascii="Charter Roman" w:hAnsi="Charter Roman"/>
          <w:iCs/>
          <w:color w:val="0D0D0D" w:themeColor="text1" w:themeTint="F2"/>
          <w:sz w:val="24"/>
          <w:szCs w:val="24"/>
        </w:rPr>
        <w:t>pujoe</w:t>
      </w:r>
      <w:proofErr w:type="spellEnd"/>
      <w:r w:rsidRPr="00B23BEF">
        <w:rPr>
          <w:rFonts w:ascii="Charter Roman" w:hAnsi="Charter Roman"/>
          <w:iCs/>
          <w:color w:val="0D0D0D" w:themeColor="text1" w:themeTint="F2"/>
          <w:sz w:val="24"/>
          <w:szCs w:val="24"/>
        </w:rPr>
        <w:t>" dan "</w:t>
      </w:r>
      <w:proofErr w:type="spellStart"/>
      <w:r w:rsidRPr="00B23BEF">
        <w:rPr>
          <w:rFonts w:ascii="Charter Roman" w:hAnsi="Charter Roman"/>
          <w:iCs/>
          <w:color w:val="0D0D0D" w:themeColor="text1" w:themeTint="F2"/>
          <w:sz w:val="24"/>
          <w:szCs w:val="24"/>
        </w:rPr>
        <w:t>neukheun</w:t>
      </w:r>
      <w:proofErr w:type="spellEnd"/>
      <w:r w:rsidRPr="00B23BEF">
        <w:rPr>
          <w:rFonts w:ascii="Charter Roman" w:hAnsi="Charter Roman"/>
          <w:iCs/>
          <w:color w:val="0D0D0D" w:themeColor="text1" w:themeTint="F2"/>
          <w:sz w:val="24"/>
          <w:szCs w:val="24"/>
        </w:rPr>
        <w:t xml:space="preserve">", pembaca dapat membentuk gambaran yang kuat dalam pikiran mereka dan lebih terlibat dalam </w:t>
      </w:r>
      <w:r w:rsidRPr="00B23BEF">
        <w:rPr>
          <w:rFonts w:ascii="Charter Roman" w:hAnsi="Charter Roman"/>
          <w:iCs/>
          <w:color w:val="0D0D0D" w:themeColor="text1" w:themeTint="F2"/>
          <w:sz w:val="24"/>
          <w:szCs w:val="24"/>
        </w:rPr>
        <w:t>syair</w:t>
      </w:r>
      <w:r w:rsidRPr="00B23BEF">
        <w:rPr>
          <w:rFonts w:ascii="Charter Roman" w:hAnsi="Charter Roman"/>
          <w:iCs/>
          <w:color w:val="0D0D0D" w:themeColor="text1" w:themeTint="F2"/>
          <w:sz w:val="24"/>
          <w:szCs w:val="24"/>
        </w:rPr>
        <w:t>. Oleh karena itu, citraan pendengaran merupakan teknik stilistika yang efektif dalam menciptakan gambaran yang kuat dalam pikiran pembaca.</w:t>
      </w:r>
    </w:p>
    <w:p w14:paraId="4F863E4D" w14:textId="77777777" w:rsidR="00BE5E5B" w:rsidRPr="00B23BEF" w:rsidRDefault="00BE5E5B"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Dalam kajian stilistika, terdapat beberapa contoh citraan yang ditemukan dalam Syair Rabbani Wahid. Salah satu contohnya adalah citraan gerak, yang hanya ditemukan pada satu syair saja, yaitu syair D1 dengan ungkapan "</w:t>
      </w:r>
      <w:proofErr w:type="spellStart"/>
      <w:r w:rsidRPr="00B23BEF">
        <w:rPr>
          <w:rFonts w:ascii="Charter Roman" w:hAnsi="Charter Roman"/>
          <w:i/>
          <w:color w:val="0D0D0D" w:themeColor="text1" w:themeTint="F2"/>
          <w:sz w:val="24"/>
          <w:szCs w:val="24"/>
        </w:rPr>
        <w:t>jaroe</w:t>
      </w:r>
      <w:proofErr w:type="spellEnd"/>
      <w:r w:rsidRPr="00B23BEF">
        <w:rPr>
          <w:rFonts w:ascii="Charter Roman" w:hAnsi="Charter Roman"/>
          <w:i/>
          <w:color w:val="0D0D0D" w:themeColor="text1" w:themeTint="F2"/>
          <w:sz w:val="24"/>
          <w:szCs w:val="24"/>
        </w:rPr>
        <w:t xml:space="preserve"> dua </w:t>
      </w:r>
      <w:proofErr w:type="spellStart"/>
      <w:r w:rsidRPr="00B23BEF">
        <w:rPr>
          <w:rFonts w:ascii="Charter Roman" w:hAnsi="Charter Roman"/>
          <w:i/>
          <w:color w:val="0D0D0D" w:themeColor="text1" w:themeTint="F2"/>
          <w:sz w:val="24"/>
          <w:szCs w:val="24"/>
        </w:rPr>
        <w:t>blah</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ateuh</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jeumala</w:t>
      </w:r>
      <w:proofErr w:type="spellEnd"/>
      <w:r w:rsidRPr="00B23BEF">
        <w:rPr>
          <w:rFonts w:ascii="Charter Roman" w:hAnsi="Charter Roman"/>
          <w:iCs/>
          <w:color w:val="0D0D0D" w:themeColor="text1" w:themeTint="F2"/>
          <w:sz w:val="24"/>
          <w:szCs w:val="24"/>
        </w:rPr>
        <w:t xml:space="preserve">" yang menggambarkan gerakan tangan di atas kepala. Citraan gerak ini termasuk dalam jenis </w:t>
      </w:r>
      <w:proofErr w:type="spellStart"/>
      <w:r w:rsidRPr="00B23BEF">
        <w:rPr>
          <w:rFonts w:ascii="Charter Roman" w:hAnsi="Charter Roman"/>
          <w:iCs/>
          <w:color w:val="0D0D0D" w:themeColor="text1" w:themeTint="F2"/>
          <w:sz w:val="24"/>
          <w:szCs w:val="24"/>
        </w:rPr>
        <w:t>kinestetik</w:t>
      </w:r>
      <w:proofErr w:type="spellEnd"/>
      <w:r w:rsidRPr="00B23BEF">
        <w:rPr>
          <w:rFonts w:ascii="Charter Roman" w:hAnsi="Charter Roman"/>
          <w:iCs/>
          <w:color w:val="0D0D0D" w:themeColor="text1" w:themeTint="F2"/>
          <w:sz w:val="24"/>
          <w:szCs w:val="24"/>
        </w:rPr>
        <w:t xml:space="preserve"> karena mampu membangkitkan </w:t>
      </w:r>
      <w:r w:rsidRPr="00B23BEF">
        <w:rPr>
          <w:rFonts w:ascii="Charter Roman" w:hAnsi="Charter Roman"/>
          <w:iCs/>
          <w:color w:val="0D0D0D" w:themeColor="text1" w:themeTint="F2"/>
          <w:sz w:val="24"/>
          <w:szCs w:val="24"/>
        </w:rPr>
        <w:lastRenderedPageBreak/>
        <w:t>pengalaman gerakan dalam diri pembaca melalui deskripsi gerakan tubuh dan otot dalam syair tersebut.</w:t>
      </w:r>
    </w:p>
    <w:p w14:paraId="489465A2" w14:textId="7DF42ED9" w:rsidR="00BE5E5B" w:rsidRPr="00B23BEF" w:rsidRDefault="00BE5E5B"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Selain citraan gerak, terdapat juga citraan perasaan dalam syair D9 dengan ungkapan "</w:t>
      </w:r>
      <w:r w:rsidRPr="00B23BEF">
        <w:rPr>
          <w:rFonts w:ascii="Charter Roman" w:hAnsi="Charter Roman"/>
          <w:i/>
          <w:color w:val="0D0D0D" w:themeColor="text1" w:themeTint="F2"/>
          <w:sz w:val="24"/>
          <w:szCs w:val="24"/>
        </w:rPr>
        <w:t xml:space="preserve">Cut Laila </w:t>
      </w:r>
      <w:proofErr w:type="spellStart"/>
      <w:r w:rsidRPr="00B23BEF">
        <w:rPr>
          <w:rFonts w:ascii="Charter Roman" w:hAnsi="Charter Roman"/>
          <w:i/>
          <w:color w:val="0D0D0D" w:themeColor="text1" w:themeTint="F2"/>
          <w:sz w:val="24"/>
          <w:szCs w:val="24"/>
        </w:rPr>
        <w:t>cuken</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beungèh</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keu</w:t>
      </w:r>
      <w:proofErr w:type="spellEnd"/>
      <w:r w:rsidRPr="00B23BEF">
        <w:rPr>
          <w:rFonts w:ascii="Charter Roman" w:hAnsi="Charter Roman"/>
          <w:i/>
          <w:color w:val="0D0D0D" w:themeColor="text1" w:themeTint="F2"/>
          <w:sz w:val="24"/>
          <w:szCs w:val="24"/>
        </w:rPr>
        <w:t xml:space="preserve"> raja</w:t>
      </w:r>
      <w:r w:rsidRPr="00B23BEF">
        <w:rPr>
          <w:rFonts w:ascii="Charter Roman" w:hAnsi="Charter Roman"/>
          <w:iCs/>
          <w:color w:val="0D0D0D" w:themeColor="text1" w:themeTint="F2"/>
          <w:sz w:val="24"/>
          <w:szCs w:val="24"/>
        </w:rPr>
        <w:t>" yang menggambarkan perasaan kejam dan marah dari penyair terhadap raja. Penggunaan kata "</w:t>
      </w:r>
      <w:proofErr w:type="spellStart"/>
      <w:r w:rsidRPr="00B23BEF">
        <w:rPr>
          <w:rFonts w:ascii="Charter Roman" w:hAnsi="Charter Roman"/>
          <w:i/>
          <w:color w:val="0D0D0D" w:themeColor="text1" w:themeTint="F2"/>
          <w:sz w:val="24"/>
          <w:szCs w:val="24"/>
        </w:rPr>
        <w:t>beungèh</w:t>
      </w:r>
      <w:proofErr w:type="spellEnd"/>
      <w:r w:rsidRPr="00B23BEF">
        <w:rPr>
          <w:rFonts w:ascii="Charter Roman" w:hAnsi="Charter Roman"/>
          <w:iCs/>
          <w:color w:val="0D0D0D" w:themeColor="text1" w:themeTint="F2"/>
          <w:sz w:val="24"/>
          <w:szCs w:val="24"/>
        </w:rPr>
        <w:t>" untuk menggambarkan perasaan tersebut merupakan pilihan yang tepat karena mampu mewakili perasaan tersebut dengan tepat dan membantu pembaca untuk ikut merasakan perasaan penyair dalam syair tersebut. Dengan demikian, citraan perasaan juga merupakan salah satu aspek penting dalam kajian stilistika dalam Syair Rabbani Wahid.</w:t>
      </w:r>
    </w:p>
    <w:p w14:paraId="1BB63797" w14:textId="77777777" w:rsidR="004A2FE4" w:rsidRPr="00B23BEF" w:rsidRDefault="004A2FE4" w:rsidP="004A0CC5">
      <w:pPr>
        <w:spacing w:after="0"/>
        <w:ind w:firstLine="720"/>
        <w:jc w:val="both"/>
        <w:rPr>
          <w:rFonts w:ascii="Charter Roman" w:hAnsi="Charter Roman"/>
          <w:iCs/>
          <w:color w:val="0D0D0D" w:themeColor="text1" w:themeTint="F2"/>
          <w:sz w:val="24"/>
          <w:szCs w:val="24"/>
        </w:rPr>
      </w:pPr>
    </w:p>
    <w:p w14:paraId="1FA845EB" w14:textId="799ED8C6" w:rsidR="00BE5E5B" w:rsidRPr="00B23BEF" w:rsidRDefault="00BE5E5B" w:rsidP="004A0CC5">
      <w:pPr>
        <w:pStyle w:val="ListParagraph"/>
        <w:autoSpaceDE w:val="0"/>
        <w:autoSpaceDN w:val="0"/>
        <w:adjustRightInd w:val="0"/>
        <w:spacing w:after="0"/>
        <w:rPr>
          <w:rFonts w:ascii="Charter Roman" w:hAnsi="Charter Roman" w:cs="Univers Condensed"/>
          <w:b/>
          <w:bCs/>
          <w:sz w:val="24"/>
          <w:szCs w:val="24"/>
        </w:rPr>
      </w:pPr>
      <w:r w:rsidRPr="00B23BEF">
        <w:rPr>
          <w:rFonts w:ascii="Charter Roman" w:hAnsi="Charter Roman" w:cs="Univers Condensed"/>
          <w:b/>
          <w:bCs/>
          <w:sz w:val="24"/>
          <w:szCs w:val="24"/>
        </w:rPr>
        <w:t>Gaya Bahasa</w:t>
      </w:r>
    </w:p>
    <w:p w14:paraId="3C301CC7" w14:textId="1556910D" w:rsidR="00FC1B1F" w:rsidRPr="00B23BEF" w:rsidRDefault="00500F29"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Dalam Syair Rabbani Wahid, terdapat penggunaan bahasa figuratif yang bertujuan untuk memperkaya gaya bahasa dalam syair tersebut. Beberapa jenis bahasa figuratif yang digunakan di antaranya adalah litotes, repetisi, personifikasi, dan simile. Penggunaan keempat majas ini memberikan variasi dan kekayaan bahasa dalam Syair Rabbani Wahid.</w:t>
      </w:r>
    </w:p>
    <w:p w14:paraId="20AE6328" w14:textId="0621E7CA" w:rsidR="00500F29" w:rsidRPr="00B23BEF" w:rsidRDefault="00500F29"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Psikologi spiritual merupakan studi mengenai bagaimana pengalaman spiritual dapat mempengaruhi kesehatan mental dan emosional seseorang. Dalam konteks syair D1, D2, dan D3, gaya bahasa litotes digunakan untuk mengekspresikan sikap rendah diri dan kesederhanaan dalam beribadah.</w:t>
      </w:r>
      <w:r w:rsidRPr="00B23BEF">
        <w:rPr>
          <w:rFonts w:ascii="Charter Roman" w:hAnsi="Charter Roman"/>
          <w:iCs/>
          <w:color w:val="0D0D0D" w:themeColor="text1" w:themeTint="F2"/>
          <w:sz w:val="24"/>
          <w:szCs w:val="24"/>
        </w:rPr>
        <w:t xml:space="preserve"> </w:t>
      </w:r>
      <w:r w:rsidRPr="00B23BEF">
        <w:rPr>
          <w:rFonts w:ascii="Charter Roman" w:hAnsi="Charter Roman"/>
          <w:iCs/>
          <w:color w:val="0D0D0D" w:themeColor="text1" w:themeTint="F2"/>
          <w:sz w:val="24"/>
          <w:szCs w:val="24"/>
        </w:rPr>
        <w:t>Penggunaan majas litotes pada syair D1 dan D2 menunjukkan bahwa penyair memiliki sikap rendah hati dan tidak ingin membesar-besarkan diri dalam beribadah</w:t>
      </w:r>
      <w:r w:rsidRPr="00B23BEF">
        <w:rPr>
          <w:rFonts w:ascii="Charter Roman" w:hAnsi="Charter Roman"/>
          <w:iCs/>
          <w:color w:val="0D0D0D" w:themeColor="text1" w:themeTint="F2"/>
          <w:sz w:val="24"/>
          <w:szCs w:val="24"/>
        </w:rPr>
        <w:t>, s</w:t>
      </w:r>
      <w:r w:rsidRPr="00B23BEF">
        <w:rPr>
          <w:rFonts w:ascii="Charter Roman" w:hAnsi="Charter Roman"/>
          <w:iCs/>
          <w:color w:val="0D0D0D" w:themeColor="text1" w:themeTint="F2"/>
          <w:sz w:val="24"/>
          <w:szCs w:val="24"/>
        </w:rPr>
        <w:t xml:space="preserve">edangkan pada syair D3, penyair menyatakan bahwa melewati </w:t>
      </w:r>
      <w:r w:rsidRPr="00B23BEF">
        <w:rPr>
          <w:rFonts w:ascii="Charter Roman" w:hAnsi="Charter Roman"/>
          <w:i/>
          <w:color w:val="0D0D0D" w:themeColor="text1" w:themeTint="F2"/>
          <w:sz w:val="24"/>
          <w:szCs w:val="24"/>
        </w:rPr>
        <w:t xml:space="preserve">Titi </w:t>
      </w:r>
      <w:proofErr w:type="spellStart"/>
      <w:r w:rsidRPr="00B23BEF">
        <w:rPr>
          <w:rFonts w:ascii="Charter Roman" w:hAnsi="Charter Roman"/>
          <w:i/>
          <w:color w:val="0D0D0D" w:themeColor="text1" w:themeTint="F2"/>
          <w:sz w:val="24"/>
          <w:szCs w:val="24"/>
        </w:rPr>
        <w:t>Siratal</w:t>
      </w:r>
      <w:proofErr w:type="spellEnd"/>
      <w:r w:rsidRPr="00B23BEF">
        <w:rPr>
          <w:rFonts w:ascii="Charter Roman" w:hAnsi="Charter Roman"/>
          <w:i/>
          <w:color w:val="0D0D0D" w:themeColor="text1" w:themeTint="F2"/>
          <w:sz w:val="24"/>
          <w:szCs w:val="24"/>
        </w:rPr>
        <w:t xml:space="preserve"> Mustaqin</w:t>
      </w:r>
      <w:r w:rsidRPr="00B23BEF">
        <w:rPr>
          <w:rFonts w:ascii="Charter Roman" w:hAnsi="Charter Roman"/>
          <w:iCs/>
          <w:color w:val="0D0D0D" w:themeColor="text1" w:themeTint="F2"/>
          <w:sz w:val="24"/>
          <w:szCs w:val="24"/>
        </w:rPr>
        <w:t xml:space="preserve"> tidaklah mudah, dan ia tidak menyombongkan diri bahwa ia mampu melewatinya dengan mudah.</w:t>
      </w:r>
      <w:r w:rsidRPr="00B23BEF">
        <w:rPr>
          <w:rFonts w:ascii="Charter Roman" w:hAnsi="Charter Roman"/>
          <w:iCs/>
          <w:color w:val="0D0D0D" w:themeColor="text1" w:themeTint="F2"/>
          <w:sz w:val="24"/>
          <w:szCs w:val="24"/>
        </w:rPr>
        <w:t xml:space="preserve"> </w:t>
      </w:r>
      <w:r w:rsidRPr="00B23BEF">
        <w:rPr>
          <w:rFonts w:ascii="Charter Roman" w:hAnsi="Charter Roman"/>
          <w:iCs/>
          <w:color w:val="0D0D0D" w:themeColor="text1" w:themeTint="F2"/>
          <w:sz w:val="24"/>
          <w:szCs w:val="24"/>
        </w:rPr>
        <w:t>Dari segi stilistika, majas litotes adalah gaya bahasa yang membandingkan sesuatu yang baik menjadi kurang baik dengan tujuan untuk memperkuat pesan yang ingin disampaikan. Dalam ketiga syair tersebut, penggunaan majas litotes memberikan kesan rendah hati dan sederhana dalam beribadah, sehingga pesan yang ingin disampaikan dapat lebih terkesan pada pembaca atau pendengar.</w:t>
      </w:r>
    </w:p>
    <w:p w14:paraId="350767E1" w14:textId="7110F821" w:rsidR="00500F29" w:rsidRPr="00B23BEF" w:rsidRDefault="00500F29"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 xml:space="preserve">Penggunaan </w:t>
      </w:r>
      <w:r w:rsidRPr="00B23BEF">
        <w:rPr>
          <w:rFonts w:ascii="Charter Roman" w:hAnsi="Charter Roman"/>
          <w:iCs/>
          <w:color w:val="0D0D0D" w:themeColor="text1" w:themeTint="F2"/>
          <w:sz w:val="24"/>
          <w:szCs w:val="24"/>
        </w:rPr>
        <w:t>litotes dalam syair-syair tersebut mencakup penggunaan kata-kata yang merendahkan diri sendiri dalam menghadapi ajaran agama, seperti pada baris "</w:t>
      </w:r>
      <w:proofErr w:type="spellStart"/>
      <w:r w:rsidRPr="00B23BEF">
        <w:rPr>
          <w:rFonts w:ascii="Charter Roman" w:hAnsi="Charter Roman"/>
          <w:i/>
          <w:color w:val="0D0D0D" w:themeColor="text1" w:themeTint="F2"/>
          <w:sz w:val="24"/>
          <w:szCs w:val="24"/>
        </w:rPr>
        <w:t>jaroe</w:t>
      </w:r>
      <w:proofErr w:type="spellEnd"/>
      <w:r w:rsidRPr="00B23BEF">
        <w:rPr>
          <w:rFonts w:ascii="Charter Roman" w:hAnsi="Charter Roman"/>
          <w:i/>
          <w:color w:val="0D0D0D" w:themeColor="text1" w:themeTint="F2"/>
          <w:sz w:val="24"/>
          <w:szCs w:val="24"/>
        </w:rPr>
        <w:t xml:space="preserve"> dua </w:t>
      </w:r>
      <w:proofErr w:type="spellStart"/>
      <w:r w:rsidRPr="00B23BEF">
        <w:rPr>
          <w:rFonts w:ascii="Charter Roman" w:hAnsi="Charter Roman"/>
          <w:i/>
          <w:color w:val="0D0D0D" w:themeColor="text1" w:themeTint="F2"/>
          <w:sz w:val="24"/>
          <w:szCs w:val="24"/>
        </w:rPr>
        <w:t>blah</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ateuh</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jeumala</w:t>
      </w:r>
      <w:proofErr w:type="spellEnd"/>
      <w:r w:rsidRPr="00B23BEF">
        <w:rPr>
          <w:rFonts w:ascii="Charter Roman" w:hAnsi="Charter Roman"/>
          <w:iCs/>
          <w:color w:val="0D0D0D" w:themeColor="text1" w:themeTint="F2"/>
          <w:sz w:val="24"/>
          <w:szCs w:val="24"/>
        </w:rPr>
        <w:t>" dan "</w:t>
      </w:r>
      <w:proofErr w:type="spellStart"/>
      <w:r w:rsidRPr="00B23BEF">
        <w:rPr>
          <w:rFonts w:ascii="Charter Roman" w:hAnsi="Charter Roman"/>
          <w:i/>
          <w:color w:val="0D0D0D" w:themeColor="text1" w:themeTint="F2"/>
          <w:sz w:val="24"/>
          <w:szCs w:val="24"/>
        </w:rPr>
        <w:t>pakiban</w:t>
      </w:r>
      <w:proofErr w:type="spellEnd"/>
      <w:r w:rsidRPr="00B23BEF">
        <w:rPr>
          <w:rFonts w:ascii="Charter Roman" w:hAnsi="Charter Roman"/>
          <w:i/>
          <w:color w:val="0D0D0D" w:themeColor="text1" w:themeTint="F2"/>
          <w:sz w:val="24"/>
          <w:szCs w:val="24"/>
        </w:rPr>
        <w:t xml:space="preserve"> tajak amai </w:t>
      </w:r>
      <w:proofErr w:type="spellStart"/>
      <w:r w:rsidRPr="00B23BEF">
        <w:rPr>
          <w:rFonts w:ascii="Charter Roman" w:hAnsi="Charter Roman"/>
          <w:i/>
          <w:color w:val="0D0D0D" w:themeColor="text1" w:themeTint="F2"/>
          <w:sz w:val="24"/>
          <w:szCs w:val="24"/>
        </w:rPr>
        <w:t>teuh</w:t>
      </w:r>
      <w:proofErr w:type="spellEnd"/>
      <w:r w:rsidRPr="00B23BEF">
        <w:rPr>
          <w:rFonts w:ascii="Charter Roman" w:hAnsi="Charter Roman"/>
          <w:i/>
          <w:color w:val="0D0D0D" w:themeColor="text1" w:themeTint="F2"/>
          <w:sz w:val="24"/>
          <w:szCs w:val="24"/>
        </w:rPr>
        <w:t xml:space="preserve"> hana</w:t>
      </w:r>
      <w:r w:rsidRPr="00B23BEF">
        <w:rPr>
          <w:rFonts w:ascii="Charter Roman" w:hAnsi="Charter Roman"/>
          <w:iCs/>
          <w:color w:val="0D0D0D" w:themeColor="text1" w:themeTint="F2"/>
          <w:sz w:val="24"/>
          <w:szCs w:val="24"/>
        </w:rPr>
        <w:t>". Gaya bahasa ini memberikan kesan kelembutan dan kehormatan terhadap ajaran agama, serta menunjukkan sikap rendah hati dan kesederhanaan dalam menghadapi kehidupan.</w:t>
      </w:r>
      <w:r w:rsidRPr="00B23BEF">
        <w:rPr>
          <w:rFonts w:ascii="Charter Roman" w:hAnsi="Charter Roman"/>
          <w:iCs/>
          <w:color w:val="0D0D0D" w:themeColor="text1" w:themeTint="F2"/>
          <w:sz w:val="24"/>
          <w:szCs w:val="24"/>
        </w:rPr>
        <w:t xml:space="preserve"> </w:t>
      </w:r>
      <w:r w:rsidRPr="00B23BEF">
        <w:rPr>
          <w:rFonts w:ascii="Charter Roman" w:hAnsi="Charter Roman"/>
          <w:iCs/>
          <w:color w:val="0D0D0D" w:themeColor="text1" w:themeTint="F2"/>
          <w:sz w:val="24"/>
          <w:szCs w:val="24"/>
        </w:rPr>
        <w:t xml:space="preserve">Secara keseluruhan, penggunaan majas litotes dalam syair D1, D2, dan D3 tidak hanya menunjukkan keahlian penyair dalam </w:t>
      </w:r>
      <w:r w:rsidRPr="00B23BEF">
        <w:rPr>
          <w:rFonts w:ascii="Charter Roman" w:hAnsi="Charter Roman"/>
          <w:iCs/>
          <w:color w:val="0D0D0D" w:themeColor="text1" w:themeTint="F2"/>
          <w:sz w:val="24"/>
          <w:szCs w:val="24"/>
        </w:rPr>
        <w:lastRenderedPageBreak/>
        <w:t>berbahasa, tetapi juga memberikan pesan spiritual yang penting mengenai sikap rendah hati dan kesederhanaan dalam beribadah.</w:t>
      </w:r>
    </w:p>
    <w:p w14:paraId="330C058C" w14:textId="08A0622E" w:rsidR="00500F29" w:rsidRPr="00B23BEF" w:rsidRDefault="00500F29"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 xml:space="preserve">Psikologi spiritual dan stilistika digunakan oleh penyair pada syair D3, </w:t>
      </w:r>
      <w:proofErr w:type="spellStart"/>
      <w:r w:rsidRPr="00B23BEF">
        <w:rPr>
          <w:rFonts w:ascii="Charter Roman" w:hAnsi="Charter Roman"/>
          <w:i/>
          <w:color w:val="0D0D0D" w:themeColor="text1" w:themeTint="F2"/>
          <w:sz w:val="24"/>
          <w:szCs w:val="24"/>
        </w:rPr>
        <w:t>Hattahiyatôn</w:t>
      </w:r>
      <w:proofErr w:type="spellEnd"/>
      <w:r w:rsidRPr="00B23BEF">
        <w:rPr>
          <w:rFonts w:ascii="Charter Roman" w:hAnsi="Charter Roman"/>
          <w:iCs/>
          <w:color w:val="0D0D0D" w:themeColor="text1" w:themeTint="F2"/>
          <w:sz w:val="24"/>
          <w:szCs w:val="24"/>
        </w:rPr>
        <w:t xml:space="preserve">, untuk mengungkapkan perenungan dalam dirinya tentang perjalanan spiritual seseorang yang sulit melewati </w:t>
      </w:r>
      <w:r w:rsidRPr="00B23BEF">
        <w:rPr>
          <w:rFonts w:ascii="Charter Roman" w:hAnsi="Charter Roman"/>
          <w:i/>
          <w:color w:val="0D0D0D" w:themeColor="text1" w:themeTint="F2"/>
          <w:sz w:val="24"/>
          <w:szCs w:val="24"/>
        </w:rPr>
        <w:t xml:space="preserve">Titi </w:t>
      </w:r>
      <w:proofErr w:type="spellStart"/>
      <w:r w:rsidRPr="00B23BEF">
        <w:rPr>
          <w:rFonts w:ascii="Charter Roman" w:hAnsi="Charter Roman"/>
          <w:i/>
          <w:color w:val="0D0D0D" w:themeColor="text1" w:themeTint="F2"/>
          <w:sz w:val="24"/>
          <w:szCs w:val="24"/>
        </w:rPr>
        <w:t>Siratal</w:t>
      </w:r>
      <w:proofErr w:type="spellEnd"/>
      <w:r w:rsidRPr="00B23BEF">
        <w:rPr>
          <w:rFonts w:ascii="Charter Roman" w:hAnsi="Charter Roman"/>
          <w:i/>
          <w:color w:val="0D0D0D" w:themeColor="text1" w:themeTint="F2"/>
          <w:sz w:val="24"/>
          <w:szCs w:val="24"/>
        </w:rPr>
        <w:t xml:space="preserve"> Mustaqin</w:t>
      </w:r>
      <w:r w:rsidRPr="00B23BEF">
        <w:rPr>
          <w:rFonts w:ascii="Charter Roman" w:hAnsi="Charter Roman"/>
          <w:iCs/>
          <w:color w:val="0D0D0D" w:themeColor="text1" w:themeTint="F2"/>
          <w:sz w:val="24"/>
          <w:szCs w:val="24"/>
        </w:rPr>
        <w:t>. Gaya bahasa litotes juga digunakan dalam syair tersebut, terlihat pada baris "</w:t>
      </w:r>
      <w:proofErr w:type="spellStart"/>
      <w:r w:rsidRPr="00B23BEF">
        <w:rPr>
          <w:rFonts w:ascii="Charter Roman" w:hAnsi="Charter Roman"/>
          <w:i/>
          <w:color w:val="0D0D0D" w:themeColor="text1" w:themeTint="F2"/>
          <w:sz w:val="24"/>
          <w:szCs w:val="24"/>
        </w:rPr>
        <w:t>Pakiban</w:t>
      </w:r>
      <w:proofErr w:type="spellEnd"/>
      <w:r w:rsidRPr="00B23BEF">
        <w:rPr>
          <w:rFonts w:ascii="Charter Roman" w:hAnsi="Charter Roman"/>
          <w:i/>
          <w:color w:val="0D0D0D" w:themeColor="text1" w:themeTint="F2"/>
          <w:sz w:val="24"/>
          <w:szCs w:val="24"/>
        </w:rPr>
        <w:t xml:space="preserve"> tajak amai </w:t>
      </w:r>
      <w:proofErr w:type="spellStart"/>
      <w:r w:rsidRPr="00B23BEF">
        <w:rPr>
          <w:rFonts w:ascii="Charter Roman" w:hAnsi="Charter Roman"/>
          <w:i/>
          <w:color w:val="0D0D0D" w:themeColor="text1" w:themeTint="F2"/>
          <w:sz w:val="24"/>
          <w:szCs w:val="24"/>
        </w:rPr>
        <w:t>teuh</w:t>
      </w:r>
      <w:proofErr w:type="spellEnd"/>
      <w:r w:rsidRPr="00B23BEF">
        <w:rPr>
          <w:rFonts w:ascii="Charter Roman" w:hAnsi="Charter Roman"/>
          <w:i/>
          <w:color w:val="0D0D0D" w:themeColor="text1" w:themeTint="F2"/>
          <w:sz w:val="24"/>
          <w:szCs w:val="24"/>
        </w:rPr>
        <w:t xml:space="preserve"> hana</w:t>
      </w:r>
      <w:r w:rsidRPr="00B23BEF">
        <w:rPr>
          <w:rFonts w:ascii="Charter Roman" w:hAnsi="Charter Roman"/>
          <w:iCs/>
          <w:color w:val="0D0D0D" w:themeColor="text1" w:themeTint="F2"/>
          <w:sz w:val="24"/>
          <w:szCs w:val="24"/>
        </w:rPr>
        <w:t>" yang menggambarkan penyair tidak menyombongkan diri pada kelompok orang yang menganggap mudah melewati titi tersebut. Dalam hal ini, penyair tidak menggunakan kata-kata yang berlebihan atau merendahkan, tetapi menggunakan majas litotes untuk menyampaikan makna dengan cara yang lebih halus dan indah secara stilistika. Dengan demikian, psikologi spiritual dan stilistika digunakan bersama-sama untuk menciptakan karya sastra yang mendalam dan indah.</w:t>
      </w:r>
    </w:p>
    <w:p w14:paraId="1C79CE9B" w14:textId="77777777" w:rsidR="00500F29" w:rsidRPr="00B23BEF" w:rsidRDefault="00500F29"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 xml:space="preserve">Gaya bahasa </w:t>
      </w:r>
      <w:r w:rsidRPr="00B23BEF">
        <w:rPr>
          <w:rFonts w:ascii="Charter Roman" w:hAnsi="Charter Roman"/>
          <w:iCs/>
          <w:color w:val="0D0D0D" w:themeColor="text1" w:themeTint="F2"/>
          <w:sz w:val="24"/>
          <w:szCs w:val="24"/>
        </w:rPr>
        <w:t>personifikasi digunakan untuk memberikan sifat manusiawi pada benda mati atau hal abstrak. Hal ini dilakukan untuk memperkaya makna dari suatu kalimat dan membuatnya lebih mudah dipahami oleh pembaca. Contoh dari majas personifikasi dapat ditemukan dalam syair D3, di mana benda tak bernyawa seperti dahan kayu dan ide abstrak seperti ayun digambarkan sebagai entitas yang dapat bergerak dan memiliki sifat manusiawi.</w:t>
      </w:r>
    </w:p>
    <w:p w14:paraId="00FD6658" w14:textId="0FBA7265" w:rsidR="00500F29" w:rsidRPr="00B23BEF" w:rsidRDefault="00500F29"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 xml:space="preserve">Dalam larik pertama, benda mati seperti dahan kayu dipersonifikasi sebagai sesuatu yang mampu mengikat dan memiliki sikap yang hidup. Dalam larik kedua, ide abstrak seperti naik-turun dan berputar diumpamakan sebagai sesuatu yang dapat melakukan aktivitas seperti manusia. Konsep dasar majas personifikasi adalah memberikan karakteristik manusiawi pada objek tak hidup, sehingga dapat membuat pembaca lebih memahami dan merasa terhubung dengan </w:t>
      </w:r>
      <w:r w:rsidR="00940F23" w:rsidRPr="00B23BEF">
        <w:rPr>
          <w:rFonts w:ascii="Charter Roman" w:hAnsi="Charter Roman"/>
          <w:iCs/>
          <w:color w:val="0D0D0D" w:themeColor="text1" w:themeTint="F2"/>
          <w:sz w:val="24"/>
          <w:szCs w:val="24"/>
        </w:rPr>
        <w:t xml:space="preserve">syair </w:t>
      </w:r>
      <w:r w:rsidRPr="00B23BEF">
        <w:rPr>
          <w:rFonts w:ascii="Charter Roman" w:hAnsi="Charter Roman"/>
          <w:iCs/>
          <w:color w:val="0D0D0D" w:themeColor="text1" w:themeTint="F2"/>
          <w:sz w:val="24"/>
          <w:szCs w:val="24"/>
        </w:rPr>
        <w:t>tersebut.</w:t>
      </w:r>
    </w:p>
    <w:p w14:paraId="21A178E4" w14:textId="5D9C63B3" w:rsidR="00940F23" w:rsidRPr="00B23BEF" w:rsidRDefault="00940F23" w:rsidP="004A0CC5">
      <w:pPr>
        <w:pStyle w:val="ListParagraph"/>
        <w:autoSpaceDE w:val="0"/>
        <w:autoSpaceDN w:val="0"/>
        <w:adjustRightInd w:val="0"/>
        <w:spacing w:after="0"/>
        <w:rPr>
          <w:rFonts w:ascii="Charter Roman" w:hAnsi="Charter Roman" w:cs="Univers Condensed"/>
          <w:b/>
          <w:bCs/>
          <w:sz w:val="24"/>
          <w:szCs w:val="24"/>
        </w:rPr>
      </w:pPr>
      <w:r w:rsidRPr="00B23BEF">
        <w:rPr>
          <w:rFonts w:ascii="Charter Roman" w:hAnsi="Charter Roman" w:cs="Univers Condensed"/>
          <w:b/>
          <w:bCs/>
          <w:sz w:val="24"/>
          <w:szCs w:val="24"/>
        </w:rPr>
        <w:t>Perasaan</w:t>
      </w:r>
    </w:p>
    <w:p w14:paraId="32FD15A1" w14:textId="387F5FF7" w:rsidR="00D72CBB" w:rsidRPr="00B23BEF" w:rsidRDefault="00940F23"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P</w:t>
      </w:r>
      <w:r w:rsidRPr="00B23BEF">
        <w:rPr>
          <w:rFonts w:ascii="Charter Roman" w:hAnsi="Charter Roman"/>
          <w:iCs/>
          <w:color w:val="0D0D0D" w:themeColor="text1" w:themeTint="F2"/>
          <w:sz w:val="24"/>
          <w:szCs w:val="24"/>
        </w:rPr>
        <w:t>erasaan cinta dalam syair</w:t>
      </w:r>
      <w:r w:rsidRPr="00B23BEF">
        <w:rPr>
          <w:rFonts w:ascii="Charter Roman" w:hAnsi="Charter Roman"/>
          <w:iCs/>
          <w:color w:val="0D0D0D" w:themeColor="text1" w:themeTint="F2"/>
          <w:sz w:val="24"/>
          <w:szCs w:val="24"/>
        </w:rPr>
        <w:t xml:space="preserve"> D1</w:t>
      </w:r>
      <w:r w:rsidRPr="00B23BEF">
        <w:rPr>
          <w:rFonts w:ascii="Charter Roman" w:hAnsi="Charter Roman"/>
          <w:iCs/>
          <w:color w:val="0D0D0D" w:themeColor="text1" w:themeTint="F2"/>
          <w:sz w:val="24"/>
          <w:szCs w:val="24"/>
        </w:rPr>
        <w:t xml:space="preserve"> </w:t>
      </w:r>
      <w:r w:rsidRPr="00B23BEF">
        <w:rPr>
          <w:rFonts w:ascii="Charter Roman" w:hAnsi="Charter Roman"/>
          <w:iCs/>
          <w:color w:val="0D0D0D" w:themeColor="text1" w:themeTint="F2"/>
          <w:sz w:val="24"/>
          <w:szCs w:val="24"/>
        </w:rPr>
        <w:t>“</w:t>
      </w:r>
      <w:proofErr w:type="spellStart"/>
      <w:r w:rsidRPr="00B23BEF">
        <w:rPr>
          <w:rFonts w:ascii="Charter Roman" w:hAnsi="Charter Roman"/>
          <w:i/>
          <w:color w:val="0D0D0D" w:themeColor="text1" w:themeTint="F2"/>
          <w:sz w:val="24"/>
          <w:szCs w:val="24"/>
        </w:rPr>
        <w:t>Saleum</w:t>
      </w:r>
      <w:proofErr w:type="spellEnd"/>
      <w:r w:rsidRPr="00B23BEF">
        <w:rPr>
          <w:rFonts w:ascii="Charter Roman" w:hAnsi="Charter Roman"/>
          <w:i/>
          <w:color w:val="0D0D0D" w:themeColor="text1" w:themeTint="F2"/>
          <w:sz w:val="24"/>
          <w:szCs w:val="24"/>
        </w:rPr>
        <w:t>”</w:t>
      </w:r>
      <w:r w:rsidRPr="00B23BEF">
        <w:rPr>
          <w:rFonts w:ascii="Charter Roman" w:hAnsi="Charter Roman"/>
          <w:iCs/>
          <w:color w:val="0D0D0D" w:themeColor="text1" w:themeTint="F2"/>
          <w:sz w:val="24"/>
          <w:szCs w:val="24"/>
        </w:rPr>
        <w:t xml:space="preserve"> (salam) dapat ditemukan dari penggunaan kata-kata yang berhubungan dengan cinta seperti dalam larik "</w:t>
      </w:r>
      <w:proofErr w:type="spellStart"/>
      <w:r w:rsidRPr="00B23BEF">
        <w:rPr>
          <w:rFonts w:ascii="Charter Roman" w:hAnsi="Charter Roman"/>
          <w:i/>
          <w:color w:val="0D0D0D" w:themeColor="text1" w:themeTint="F2"/>
          <w:sz w:val="24"/>
          <w:szCs w:val="24"/>
        </w:rPr>
        <w:t>Saleum</w:t>
      </w:r>
      <w:proofErr w:type="spellEnd"/>
      <w:r w:rsidRPr="00B23BEF">
        <w:rPr>
          <w:rFonts w:ascii="Charter Roman" w:hAnsi="Charter Roman"/>
          <w:i/>
          <w:color w:val="0D0D0D" w:themeColor="text1" w:themeTint="F2"/>
          <w:sz w:val="24"/>
          <w:szCs w:val="24"/>
        </w:rPr>
        <w:t xml:space="preserve"> Nabi </w:t>
      </w:r>
      <w:proofErr w:type="spellStart"/>
      <w:r w:rsidRPr="00B23BEF">
        <w:rPr>
          <w:rFonts w:ascii="Charter Roman" w:hAnsi="Charter Roman"/>
          <w:i/>
          <w:color w:val="0D0D0D" w:themeColor="text1" w:themeTint="F2"/>
          <w:sz w:val="24"/>
          <w:szCs w:val="24"/>
        </w:rPr>
        <w:t>kheun</w:t>
      </w:r>
      <w:proofErr w:type="spellEnd"/>
      <w:r w:rsidRPr="00B23BEF">
        <w:rPr>
          <w:rFonts w:ascii="Charter Roman" w:hAnsi="Charter Roman"/>
          <w:i/>
          <w:color w:val="0D0D0D" w:themeColor="text1" w:themeTint="F2"/>
          <w:sz w:val="24"/>
          <w:szCs w:val="24"/>
        </w:rPr>
        <w:t xml:space="preserve"> sunat</w:t>
      </w:r>
      <w:r w:rsidRPr="00B23BEF">
        <w:rPr>
          <w:rFonts w:ascii="Charter Roman" w:hAnsi="Charter Roman"/>
          <w:iCs/>
          <w:color w:val="0D0D0D" w:themeColor="text1" w:themeTint="F2"/>
          <w:sz w:val="24"/>
          <w:szCs w:val="24"/>
        </w:rPr>
        <w:t xml:space="preserve">" yang menunjukkan kecintaan terhadap Nabi Muhammad </w:t>
      </w:r>
      <w:r w:rsidRPr="00B23BEF">
        <w:rPr>
          <w:rFonts w:ascii="Charter Roman" w:hAnsi="Charter Roman"/>
          <w:iCs/>
          <w:color w:val="0D0D0D" w:themeColor="text1" w:themeTint="F2"/>
          <w:sz w:val="24"/>
          <w:szCs w:val="24"/>
        </w:rPr>
        <w:t>Saw</w:t>
      </w:r>
      <w:r w:rsidRPr="00B23BEF">
        <w:rPr>
          <w:rFonts w:ascii="Charter Roman" w:hAnsi="Charter Roman"/>
          <w:iCs/>
          <w:color w:val="0D0D0D" w:themeColor="text1" w:themeTint="F2"/>
          <w:sz w:val="24"/>
          <w:szCs w:val="24"/>
        </w:rPr>
        <w:t xml:space="preserve">. Perasaan cinta juga tergambar dalam </w:t>
      </w:r>
      <w:r w:rsidRPr="00B23BEF">
        <w:rPr>
          <w:rFonts w:ascii="Charter Roman" w:hAnsi="Charter Roman"/>
          <w:iCs/>
          <w:color w:val="0D0D0D" w:themeColor="text1" w:themeTint="F2"/>
          <w:sz w:val="24"/>
          <w:szCs w:val="24"/>
        </w:rPr>
        <w:t xml:space="preserve">syair D1 </w:t>
      </w:r>
      <w:r w:rsidRPr="00B23BEF">
        <w:rPr>
          <w:rFonts w:ascii="Charter Roman" w:hAnsi="Charter Roman"/>
          <w:iCs/>
          <w:color w:val="0D0D0D" w:themeColor="text1" w:themeTint="F2"/>
          <w:sz w:val="24"/>
          <w:szCs w:val="24"/>
        </w:rPr>
        <w:t>larik ke-14 yaitu "</w:t>
      </w:r>
      <w:proofErr w:type="spellStart"/>
      <w:r w:rsidRPr="00B23BEF">
        <w:rPr>
          <w:rFonts w:ascii="Charter Roman" w:hAnsi="Charter Roman"/>
          <w:i/>
          <w:color w:val="0D0D0D" w:themeColor="text1" w:themeTint="F2"/>
          <w:sz w:val="24"/>
          <w:szCs w:val="24"/>
        </w:rPr>
        <w:t>neubi</w:t>
      </w:r>
      <w:proofErr w:type="spellEnd"/>
      <w:r w:rsidRPr="00B23BEF">
        <w:rPr>
          <w:rFonts w:ascii="Charter Roman" w:hAnsi="Charter Roman"/>
          <w:i/>
          <w:color w:val="0D0D0D" w:themeColor="text1" w:themeTint="F2"/>
          <w:sz w:val="24"/>
          <w:szCs w:val="24"/>
        </w:rPr>
        <w:t xml:space="preserve"> yang </w:t>
      </w:r>
      <w:proofErr w:type="spellStart"/>
      <w:r w:rsidRPr="00B23BEF">
        <w:rPr>
          <w:rFonts w:ascii="Charter Roman" w:hAnsi="Charter Roman"/>
          <w:i/>
          <w:color w:val="0D0D0D" w:themeColor="text1" w:themeTint="F2"/>
          <w:sz w:val="24"/>
          <w:szCs w:val="24"/>
        </w:rPr>
        <w:t>Rabbi</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kamoe</w:t>
      </w:r>
      <w:proofErr w:type="spellEnd"/>
      <w:r w:rsidRPr="00B23BEF">
        <w:rPr>
          <w:rFonts w:ascii="Charter Roman" w:hAnsi="Charter Roman"/>
          <w:i/>
          <w:color w:val="0D0D0D" w:themeColor="text1" w:themeTint="F2"/>
          <w:sz w:val="24"/>
          <w:szCs w:val="24"/>
        </w:rPr>
        <w:t xml:space="preserve"> sejahtera</w:t>
      </w:r>
      <w:r w:rsidRPr="00B23BEF">
        <w:rPr>
          <w:rFonts w:ascii="Charter Roman" w:hAnsi="Charter Roman"/>
          <w:iCs/>
          <w:color w:val="0D0D0D" w:themeColor="text1" w:themeTint="F2"/>
          <w:sz w:val="24"/>
          <w:szCs w:val="24"/>
        </w:rPr>
        <w:t>" yang menunjukkan cinta terhadap seluruh umat manusia</w:t>
      </w:r>
      <w:r w:rsidRPr="00B23BEF">
        <w:rPr>
          <w:rFonts w:ascii="Charter Roman" w:hAnsi="Charter Roman"/>
          <w:iCs/>
          <w:color w:val="0D0D0D" w:themeColor="text1" w:themeTint="F2"/>
          <w:sz w:val="24"/>
          <w:szCs w:val="24"/>
        </w:rPr>
        <w:t>. P</w:t>
      </w:r>
      <w:r w:rsidRPr="00B23BEF">
        <w:rPr>
          <w:rFonts w:ascii="Charter Roman" w:hAnsi="Charter Roman"/>
          <w:iCs/>
          <w:color w:val="0D0D0D" w:themeColor="text1" w:themeTint="F2"/>
          <w:sz w:val="24"/>
          <w:szCs w:val="24"/>
        </w:rPr>
        <w:t>ada syair D</w:t>
      </w:r>
      <w:r w:rsidRPr="00B23BEF">
        <w:rPr>
          <w:rFonts w:ascii="Charter Roman" w:hAnsi="Charter Roman"/>
          <w:iCs/>
          <w:color w:val="0D0D0D" w:themeColor="text1" w:themeTint="F2"/>
          <w:sz w:val="24"/>
          <w:szCs w:val="24"/>
        </w:rPr>
        <w:t>2</w:t>
      </w:r>
      <w:r w:rsidRPr="00B23BEF">
        <w:rPr>
          <w:rFonts w:ascii="Charter Roman" w:hAnsi="Charter Roman"/>
          <w:iCs/>
          <w:color w:val="0D0D0D" w:themeColor="text1" w:themeTint="F2"/>
          <w:sz w:val="24"/>
          <w:szCs w:val="24"/>
        </w:rPr>
        <w:t>, terdapat beberapa larik yang bermakna cinta, seperti "</w:t>
      </w:r>
      <w:proofErr w:type="spellStart"/>
      <w:r w:rsidRPr="00B23BEF">
        <w:rPr>
          <w:rFonts w:ascii="Charter Roman" w:hAnsi="Charter Roman"/>
          <w:iCs/>
          <w:color w:val="0D0D0D" w:themeColor="text1" w:themeTint="F2"/>
          <w:sz w:val="24"/>
          <w:szCs w:val="24"/>
        </w:rPr>
        <w:t>Deungӧn</w:t>
      </w:r>
      <w:proofErr w:type="spellEnd"/>
      <w:r w:rsidRPr="00B23BEF">
        <w:rPr>
          <w:rFonts w:ascii="Charter Roman" w:hAnsi="Charter Roman"/>
          <w:iCs/>
          <w:color w:val="0D0D0D" w:themeColor="text1" w:themeTint="F2"/>
          <w:sz w:val="24"/>
          <w:szCs w:val="24"/>
        </w:rPr>
        <w:t xml:space="preserve"> bismillah, </w:t>
      </w:r>
      <w:proofErr w:type="spellStart"/>
      <w:r w:rsidRPr="00B23BEF">
        <w:rPr>
          <w:rFonts w:ascii="Charter Roman" w:hAnsi="Charter Roman"/>
          <w:iCs/>
          <w:color w:val="0D0D0D" w:themeColor="text1" w:themeTint="F2"/>
          <w:sz w:val="24"/>
          <w:szCs w:val="24"/>
        </w:rPr>
        <w:t>rahmanirrahim</w:t>
      </w:r>
      <w:proofErr w:type="spellEnd"/>
      <w:r w:rsidRPr="00B23BEF">
        <w:rPr>
          <w:rFonts w:ascii="Charter Roman" w:hAnsi="Charter Roman"/>
          <w:iCs/>
          <w:color w:val="0D0D0D" w:themeColor="text1" w:themeTint="F2"/>
          <w:sz w:val="24"/>
          <w:szCs w:val="24"/>
        </w:rPr>
        <w:t xml:space="preserve">" dan "Alhamdulillah ya Allah, </w:t>
      </w:r>
      <w:proofErr w:type="spellStart"/>
      <w:r w:rsidRPr="00B23BEF">
        <w:rPr>
          <w:rFonts w:ascii="Charter Roman" w:hAnsi="Charter Roman"/>
          <w:iCs/>
          <w:color w:val="0D0D0D" w:themeColor="text1" w:themeTint="F2"/>
          <w:sz w:val="24"/>
          <w:szCs w:val="24"/>
        </w:rPr>
        <w:t>Rabbal’alamin</w:t>
      </w:r>
      <w:proofErr w:type="spellEnd"/>
      <w:r w:rsidRPr="00B23BEF">
        <w:rPr>
          <w:rFonts w:ascii="Charter Roman" w:hAnsi="Charter Roman"/>
          <w:iCs/>
          <w:color w:val="0D0D0D" w:themeColor="text1" w:themeTint="F2"/>
          <w:sz w:val="24"/>
          <w:szCs w:val="24"/>
        </w:rPr>
        <w:t>" yang menunjukkan perasaan cinta kepada Allah swt.</w:t>
      </w:r>
    </w:p>
    <w:p w14:paraId="3126468E" w14:textId="5728BA09" w:rsidR="00940F23" w:rsidRPr="00B23BEF" w:rsidRDefault="00D72CBB"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 xml:space="preserve">Dalam syair tersebut, terlihat bahwa perasaan cinta yang diungkapkan oleh penyair tercermin dari penggunaan kata "Alhamdulillah" dan kesatuan antara kata-kata yang lain. Melalui syair ini, penyair menyampaikan tentang keesaan Allah dan malaikat sebagai bentuk kecintaannya dalam menyampaikan kepada </w:t>
      </w:r>
      <w:r w:rsidRPr="00B23BEF">
        <w:rPr>
          <w:rFonts w:ascii="Charter Roman" w:hAnsi="Charter Roman"/>
          <w:iCs/>
          <w:color w:val="0D0D0D" w:themeColor="text1" w:themeTint="F2"/>
          <w:sz w:val="24"/>
          <w:szCs w:val="24"/>
        </w:rPr>
        <w:lastRenderedPageBreak/>
        <w:t>pembaca bahwa segala hal tentang Pencipta wajib diketahui. Oleh karena itu, terlihat jelas bahwa perasaan cinta menjadi inti dari syair ini.</w:t>
      </w:r>
      <w:r w:rsidRPr="00B23BEF">
        <w:rPr>
          <w:rFonts w:ascii="Charter Roman" w:hAnsi="Charter Roman"/>
          <w:iCs/>
          <w:color w:val="0D0D0D" w:themeColor="text1" w:themeTint="F2"/>
          <w:sz w:val="24"/>
          <w:szCs w:val="24"/>
        </w:rPr>
        <w:t xml:space="preserve"> </w:t>
      </w:r>
      <w:r w:rsidRPr="00B23BEF">
        <w:rPr>
          <w:rFonts w:ascii="Charter Roman" w:hAnsi="Charter Roman"/>
          <w:iCs/>
          <w:color w:val="0D0D0D" w:themeColor="text1" w:themeTint="F2"/>
          <w:sz w:val="24"/>
          <w:szCs w:val="24"/>
        </w:rPr>
        <w:t>Penyair juga menyampaikan bahwa hanya Allah yang mampu menciptakan tujuh lapisan bumi dan langit. Hal ini disampaikan sebagai bentuk kecintaannya kepada Allah, sehingga ia menggunakan kata "Sulthan" (sultan) dalam syair ini. Hal ini menunjukkan bahwa penyair sangat mengagungkan kebesaran Allah dan mencintai-Nya dengan sepenuh hati.</w:t>
      </w:r>
    </w:p>
    <w:p w14:paraId="2AE60B90" w14:textId="78F00322" w:rsidR="00D72CBB" w:rsidRPr="00B23BEF" w:rsidRDefault="00D72CBB" w:rsidP="004A0CC5">
      <w:pPr>
        <w:spacing w:after="0"/>
        <w:ind w:firstLine="720"/>
        <w:jc w:val="both"/>
        <w:rPr>
          <w:rFonts w:ascii="Charter Roman" w:hAnsi="Charter Roman"/>
          <w:iCs/>
          <w:color w:val="0D0D0D" w:themeColor="text1" w:themeTint="F2"/>
          <w:sz w:val="24"/>
          <w:szCs w:val="24"/>
        </w:rPr>
      </w:pPr>
      <w:r w:rsidRPr="00B23BEF">
        <w:rPr>
          <w:rFonts w:ascii="Charter Roman" w:hAnsi="Charter Roman"/>
          <w:iCs/>
          <w:color w:val="0D0D0D" w:themeColor="text1" w:themeTint="F2"/>
          <w:sz w:val="24"/>
          <w:szCs w:val="24"/>
        </w:rPr>
        <w:t>Perasaan sedih terdapat dalam s</w:t>
      </w:r>
      <w:r w:rsidRPr="00B23BEF">
        <w:rPr>
          <w:rFonts w:ascii="Charter Roman" w:hAnsi="Charter Roman"/>
          <w:iCs/>
          <w:color w:val="0D0D0D" w:themeColor="text1" w:themeTint="F2"/>
          <w:sz w:val="24"/>
          <w:szCs w:val="24"/>
        </w:rPr>
        <w:t xml:space="preserve">yair D9, yaitu Hasan </w:t>
      </w:r>
      <w:proofErr w:type="spellStart"/>
      <w:r w:rsidRPr="00B23BEF">
        <w:rPr>
          <w:rFonts w:ascii="Charter Roman" w:hAnsi="Charter Roman"/>
          <w:iCs/>
          <w:color w:val="0D0D0D" w:themeColor="text1" w:themeTint="F2"/>
          <w:sz w:val="24"/>
          <w:szCs w:val="24"/>
        </w:rPr>
        <w:t>tsumma</w:t>
      </w:r>
      <w:proofErr w:type="spellEnd"/>
      <w:r w:rsidRPr="00B23BEF">
        <w:rPr>
          <w:rFonts w:ascii="Charter Roman" w:hAnsi="Charter Roman"/>
          <w:iCs/>
          <w:color w:val="0D0D0D" w:themeColor="text1" w:themeTint="F2"/>
          <w:sz w:val="24"/>
          <w:szCs w:val="24"/>
        </w:rPr>
        <w:t xml:space="preserve"> Husen (Hasan dengan Husen), menceritakan kisah sedih tentang Cut Laila yang membunuh suaminya, Husen, karena terbujuk rayuan raja. Penyair menggambarkan kesedihan tersebut dengan mengisahkan penyesalan yang dirasakan oleh Cut Laila setelah ia membunuh suaminya. Syair ini juga menyebutkan bahwa raja telah menjanjikan untuk menikahi Cut Laila, yang membuat situasi semakin tragis. Oleh karena itu, terdapat dua baris syair "</w:t>
      </w:r>
      <w:proofErr w:type="spellStart"/>
      <w:r w:rsidRPr="00B23BEF">
        <w:rPr>
          <w:rFonts w:ascii="Charter Roman" w:hAnsi="Charter Roman"/>
          <w:i/>
          <w:color w:val="0D0D0D" w:themeColor="text1" w:themeTint="F2"/>
          <w:sz w:val="24"/>
          <w:szCs w:val="24"/>
        </w:rPr>
        <w:t>Katém</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poh</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lakoe</w:t>
      </w:r>
      <w:proofErr w:type="spellEnd"/>
      <w:r w:rsidRPr="00B23BEF">
        <w:rPr>
          <w:rFonts w:ascii="Charter Roman" w:hAnsi="Charter Roman"/>
          <w:i/>
          <w:color w:val="0D0D0D" w:themeColor="text1" w:themeTint="F2"/>
          <w:sz w:val="24"/>
          <w:szCs w:val="24"/>
        </w:rPr>
        <w:t xml:space="preserve"> hai </w:t>
      </w:r>
      <w:proofErr w:type="spellStart"/>
      <w:r w:rsidRPr="00B23BEF">
        <w:rPr>
          <w:rFonts w:ascii="Charter Roman" w:hAnsi="Charter Roman"/>
          <w:i/>
          <w:color w:val="0D0D0D" w:themeColor="text1" w:themeTint="F2"/>
          <w:sz w:val="24"/>
          <w:szCs w:val="24"/>
        </w:rPr>
        <w:t>putéh</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licén</w:t>
      </w:r>
      <w:proofErr w:type="spellEnd"/>
      <w:r w:rsidRPr="00B23BEF">
        <w:rPr>
          <w:rFonts w:ascii="Charter Roman" w:hAnsi="Charter Roman"/>
          <w:iCs/>
          <w:color w:val="0D0D0D" w:themeColor="text1" w:themeTint="F2"/>
          <w:sz w:val="24"/>
          <w:szCs w:val="24"/>
        </w:rPr>
        <w:t>" dapat diartikan sebagai "</w:t>
      </w:r>
      <w:r w:rsidRPr="00B23BEF">
        <w:rPr>
          <w:rFonts w:ascii="Charter Roman" w:hAnsi="Charter Roman"/>
          <w:iCs/>
          <w:color w:val="0D0D0D" w:themeColor="text1" w:themeTint="F2"/>
          <w:sz w:val="24"/>
          <w:szCs w:val="24"/>
        </w:rPr>
        <w:t>permintaan untuk membunuh suami</w:t>
      </w:r>
      <w:r w:rsidRPr="00B23BEF">
        <w:rPr>
          <w:rFonts w:ascii="Charter Roman" w:hAnsi="Charter Roman"/>
          <w:iCs/>
          <w:color w:val="0D0D0D" w:themeColor="text1" w:themeTint="F2"/>
          <w:sz w:val="24"/>
          <w:szCs w:val="24"/>
        </w:rPr>
        <w:t>"</w:t>
      </w:r>
      <w:r w:rsidRPr="00B23BEF">
        <w:rPr>
          <w:rFonts w:ascii="Charter Roman" w:hAnsi="Charter Roman"/>
          <w:iCs/>
          <w:color w:val="0D0D0D" w:themeColor="text1" w:themeTint="F2"/>
          <w:sz w:val="24"/>
          <w:szCs w:val="24"/>
        </w:rPr>
        <w:t xml:space="preserve"> dan </w:t>
      </w:r>
      <w:r w:rsidRPr="00B23BEF">
        <w:rPr>
          <w:rFonts w:ascii="Charter Roman" w:hAnsi="Charter Roman"/>
          <w:iCs/>
          <w:color w:val="0D0D0D" w:themeColor="text1" w:themeTint="F2"/>
          <w:sz w:val="24"/>
          <w:szCs w:val="24"/>
        </w:rPr>
        <w:t>"</w:t>
      </w:r>
      <w:proofErr w:type="spellStart"/>
      <w:r w:rsidRPr="00B23BEF">
        <w:rPr>
          <w:rFonts w:ascii="Charter Roman" w:hAnsi="Charter Roman"/>
          <w:i/>
          <w:color w:val="0D0D0D" w:themeColor="text1" w:themeTint="F2"/>
          <w:sz w:val="24"/>
          <w:szCs w:val="24"/>
        </w:rPr>
        <w:t>Ulôn</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meukawén</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dudoe</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ngӧn</w:t>
      </w:r>
      <w:proofErr w:type="spellEnd"/>
      <w:r w:rsidRPr="00B23BEF">
        <w:rPr>
          <w:rFonts w:ascii="Charter Roman" w:hAnsi="Charter Roman"/>
          <w:i/>
          <w:color w:val="0D0D0D" w:themeColor="text1" w:themeTint="F2"/>
          <w:sz w:val="24"/>
          <w:szCs w:val="24"/>
        </w:rPr>
        <w:t xml:space="preserve"> </w:t>
      </w:r>
      <w:proofErr w:type="spellStart"/>
      <w:r w:rsidRPr="00B23BEF">
        <w:rPr>
          <w:rFonts w:ascii="Charter Roman" w:hAnsi="Charter Roman"/>
          <w:i/>
          <w:color w:val="0D0D0D" w:themeColor="text1" w:themeTint="F2"/>
          <w:sz w:val="24"/>
          <w:szCs w:val="24"/>
        </w:rPr>
        <w:t>gata</w:t>
      </w:r>
      <w:proofErr w:type="spellEnd"/>
      <w:r w:rsidRPr="00B23BEF">
        <w:rPr>
          <w:rFonts w:ascii="Charter Roman" w:hAnsi="Charter Roman"/>
          <w:iCs/>
          <w:color w:val="0D0D0D" w:themeColor="text1" w:themeTint="F2"/>
          <w:sz w:val="24"/>
          <w:szCs w:val="24"/>
        </w:rPr>
        <w:t>" dapat diartikan sebagai "</w:t>
      </w:r>
      <w:r w:rsidRPr="00B23BEF">
        <w:rPr>
          <w:rFonts w:ascii="Charter Roman" w:hAnsi="Charter Roman"/>
          <w:iCs/>
          <w:color w:val="0D0D0D" w:themeColor="text1" w:themeTint="F2"/>
          <w:sz w:val="24"/>
          <w:szCs w:val="24"/>
        </w:rPr>
        <w:t>setelah suami dibunuh, saya nikahi engkau</w:t>
      </w:r>
      <w:r w:rsidRPr="00B23BEF">
        <w:rPr>
          <w:rFonts w:ascii="Charter Roman" w:hAnsi="Charter Roman"/>
          <w:iCs/>
          <w:color w:val="0D0D0D" w:themeColor="text1" w:themeTint="F2"/>
          <w:sz w:val="24"/>
          <w:szCs w:val="24"/>
        </w:rPr>
        <w:t>", yang menunjukkan bahwa meskipun terdapat kesedihan yang mendalam, pernikahan antara raja dan Cut Laila tetap terjadi.</w:t>
      </w:r>
    </w:p>
    <w:p w14:paraId="4BF440E3" w14:textId="0D136949" w:rsidR="004A2FE4" w:rsidRPr="00B23BEF" w:rsidRDefault="004A2FE4" w:rsidP="004A0CC5">
      <w:pPr>
        <w:spacing w:after="0"/>
        <w:ind w:firstLine="720"/>
        <w:jc w:val="both"/>
        <w:rPr>
          <w:rFonts w:ascii="Charter Roman" w:hAnsi="Charter Roman"/>
          <w:color w:val="000000" w:themeColor="text1"/>
          <w:sz w:val="24"/>
          <w:szCs w:val="24"/>
        </w:rPr>
      </w:pPr>
      <w:r w:rsidRPr="00B23BEF">
        <w:rPr>
          <w:rFonts w:ascii="Charter Roman" w:hAnsi="Charter Roman"/>
          <w:iCs/>
          <w:color w:val="0D0D0D" w:themeColor="text1" w:themeTint="F2"/>
          <w:sz w:val="24"/>
          <w:szCs w:val="24"/>
        </w:rPr>
        <w:t xml:space="preserve">Perasaan keindahan </w:t>
      </w:r>
      <w:r w:rsidRPr="00B23BEF">
        <w:rPr>
          <w:rFonts w:ascii="Charter Roman" w:hAnsi="Charter Roman"/>
          <w:color w:val="000000" w:themeColor="text1"/>
          <w:sz w:val="24"/>
          <w:szCs w:val="24"/>
        </w:rPr>
        <w:t>dalam s</w:t>
      </w:r>
      <w:r w:rsidRPr="00B23BEF">
        <w:rPr>
          <w:rFonts w:ascii="Charter Roman" w:hAnsi="Charter Roman"/>
          <w:color w:val="000000" w:themeColor="text1"/>
          <w:sz w:val="24"/>
          <w:szCs w:val="24"/>
        </w:rPr>
        <w:t xml:space="preserve">yair D3 menggambarkan keindahan surga dengan cara yang indah dan menggugah perasaan. Para penyair merasakan keindahan surga melalui bayangan mereka tentang surga. Syair ini menggambarkan </w:t>
      </w:r>
      <w:r w:rsidRPr="00B23BEF">
        <w:rPr>
          <w:rFonts w:ascii="Charter Roman" w:hAnsi="Charter Roman"/>
          <w:color w:val="000000" w:themeColor="text1"/>
          <w:sz w:val="24"/>
          <w:szCs w:val="24"/>
        </w:rPr>
        <w:t>suasana di surga dengan</w:t>
      </w:r>
      <w:r w:rsidRPr="00B23BEF">
        <w:rPr>
          <w:rFonts w:ascii="Charter Roman" w:hAnsi="Charter Roman"/>
          <w:color w:val="000000" w:themeColor="text1"/>
          <w:sz w:val="24"/>
          <w:szCs w:val="24"/>
        </w:rPr>
        <w:t xml:space="preserve"> pohon kayu yang indah dan besar dengan ayun yang terikat pada dahan serta tali surat kalimat yang naik turun dan putar di antara cabang-cabang pohon tersebut. Selain itu, syair ini juga membicarakan tentang tali surat kalimat yang naik turun dan putar, serta tentang Tuan Fatimah yang memiliki harta.</w:t>
      </w:r>
      <w:r w:rsidRPr="00B23BEF">
        <w:rPr>
          <w:rFonts w:ascii="Charter Roman" w:hAnsi="Charter Roman"/>
          <w:color w:val="000000" w:themeColor="text1"/>
          <w:sz w:val="24"/>
          <w:szCs w:val="24"/>
        </w:rPr>
        <w:t xml:space="preserve"> </w:t>
      </w:r>
      <w:r w:rsidRPr="00B23BEF">
        <w:rPr>
          <w:rFonts w:ascii="Charter Roman" w:hAnsi="Charter Roman"/>
          <w:color w:val="000000" w:themeColor="text1"/>
          <w:sz w:val="24"/>
          <w:szCs w:val="24"/>
        </w:rPr>
        <w:t>Keseluruhan syair ini menyampaikan pesan tentang keindahan surga dan ajakan untuk mendekatkan diri kepada Allah swt. Syair ini juga menambahkan gambaran tentang sungai yang luas dan menekankan pentingnya amal dalam kehidupan seseorang. Penyair juga mengingatkan bahwa amal yang baik sangat penting untuk mencapai surga tersebut, sebagaimana terdapat dalam larik "bagaimana berjalan bila amal tiada". Dalam syair ini juga terdapat penambahan sungai nan luas yang semakin menambah keindahan surga yang digambarkan oleh penyair.</w:t>
      </w:r>
    </w:p>
    <w:p w14:paraId="7E93E867" w14:textId="2B030F7C" w:rsidR="00372339" w:rsidRPr="00B23BEF" w:rsidRDefault="00372339" w:rsidP="004A0CC5">
      <w:pPr>
        <w:autoSpaceDE w:val="0"/>
        <w:autoSpaceDN w:val="0"/>
        <w:adjustRightInd w:val="0"/>
        <w:spacing w:after="0"/>
        <w:jc w:val="both"/>
        <w:rPr>
          <w:rFonts w:ascii="Charter Roman" w:hAnsi="Charter Roman" w:cs="CHARTER BT"/>
          <w:sz w:val="24"/>
          <w:szCs w:val="24"/>
        </w:rPr>
      </w:pPr>
    </w:p>
    <w:p w14:paraId="3679EB18" w14:textId="77777777" w:rsidR="00DC7B5B" w:rsidRPr="00B23BEF" w:rsidRDefault="00DC7B5B" w:rsidP="004A0CC5">
      <w:pPr>
        <w:autoSpaceDE w:val="0"/>
        <w:autoSpaceDN w:val="0"/>
        <w:adjustRightInd w:val="0"/>
        <w:spacing w:after="0"/>
        <w:rPr>
          <w:rFonts w:ascii="Charter Roman" w:hAnsi="Charter Roman" w:cs="Univers Condensed"/>
          <w:b/>
          <w:bCs/>
          <w:sz w:val="24"/>
          <w:szCs w:val="24"/>
        </w:rPr>
      </w:pPr>
      <w:proofErr w:type="spellStart"/>
      <w:r w:rsidRPr="00B23BEF">
        <w:rPr>
          <w:rFonts w:ascii="Charter Roman" w:hAnsi="Charter Roman" w:cs="Univers Condensed"/>
          <w:b/>
          <w:bCs/>
          <w:sz w:val="24"/>
          <w:szCs w:val="24"/>
        </w:rPr>
        <w:t>Conclusion</w:t>
      </w:r>
      <w:proofErr w:type="spellEnd"/>
    </w:p>
    <w:p w14:paraId="572F0367" w14:textId="3C2F3394" w:rsidR="0043238D" w:rsidRPr="00B23BEF" w:rsidRDefault="00995259" w:rsidP="004A0CC5">
      <w:pPr>
        <w:autoSpaceDE w:val="0"/>
        <w:autoSpaceDN w:val="0"/>
        <w:adjustRightInd w:val="0"/>
        <w:spacing w:after="0"/>
        <w:jc w:val="both"/>
        <w:rPr>
          <w:rFonts w:ascii="Charter Roman" w:hAnsi="Charter Roman" w:cs="Segoe UI"/>
          <w:color w:val="000000" w:themeColor="text1"/>
          <w:sz w:val="24"/>
          <w:szCs w:val="24"/>
        </w:rPr>
      </w:pPr>
      <w:r w:rsidRPr="00B23BEF">
        <w:rPr>
          <w:rFonts w:ascii="Charter Roman" w:hAnsi="Charter Roman" w:cs="Univers Condensed"/>
          <w:sz w:val="24"/>
          <w:szCs w:val="24"/>
        </w:rPr>
        <w:t xml:space="preserve">Berdasarkan analisis yang dilakukan, dapat disimpulkan bahwa stilistika dalam bingkai psikologi religius digunakan oleh pengarang Syair Rabbani Wahid melalui </w:t>
      </w:r>
      <w:r w:rsidR="0043238D" w:rsidRPr="00B23BEF">
        <w:rPr>
          <w:rFonts w:ascii="Charter Roman" w:hAnsi="Charter Roman" w:cs="Univers Condensed"/>
          <w:sz w:val="24"/>
          <w:szCs w:val="24"/>
        </w:rPr>
        <w:t>empat</w:t>
      </w:r>
      <w:r w:rsidRPr="00B23BEF">
        <w:rPr>
          <w:rFonts w:ascii="Charter Roman" w:hAnsi="Charter Roman" w:cs="Univers Condensed"/>
          <w:sz w:val="24"/>
          <w:szCs w:val="24"/>
        </w:rPr>
        <w:t xml:space="preserve"> aspek</w:t>
      </w:r>
      <w:r w:rsidR="00A046CC" w:rsidRPr="00B23BEF">
        <w:rPr>
          <w:rFonts w:ascii="Charter Roman" w:hAnsi="Charter Roman" w:cs="Univers Condensed"/>
          <w:sz w:val="24"/>
          <w:szCs w:val="24"/>
        </w:rPr>
        <w:t xml:space="preserve"> </w:t>
      </w:r>
      <w:r w:rsidR="0043238D" w:rsidRPr="00B23BEF">
        <w:rPr>
          <w:rFonts w:ascii="Charter Roman" w:hAnsi="Charter Roman" w:cs="Segoe UI"/>
          <w:color w:val="000000" w:themeColor="text1"/>
          <w:sz w:val="24"/>
          <w:szCs w:val="24"/>
        </w:rPr>
        <w:t>daya sugesti bahasa, pencitraan dalam syair, perasaan dalam syair</w:t>
      </w:r>
      <w:r w:rsidR="0043238D" w:rsidRPr="00B23BEF">
        <w:rPr>
          <w:rFonts w:ascii="Charter Roman" w:hAnsi="Charter Roman" w:cs="Segoe UI"/>
          <w:color w:val="000000" w:themeColor="text1"/>
          <w:sz w:val="24"/>
          <w:szCs w:val="24"/>
        </w:rPr>
        <w:t xml:space="preserve">, </w:t>
      </w:r>
      <w:r w:rsidR="0043238D" w:rsidRPr="00B23BEF">
        <w:rPr>
          <w:rFonts w:ascii="Charter Roman" w:hAnsi="Charter Roman" w:cs="Segoe UI"/>
          <w:color w:val="000000" w:themeColor="text1"/>
          <w:sz w:val="24"/>
          <w:szCs w:val="24"/>
        </w:rPr>
        <w:lastRenderedPageBreak/>
        <w:t>dan gaya bahasa</w:t>
      </w:r>
      <w:r w:rsidR="0043238D" w:rsidRPr="00B23BEF">
        <w:rPr>
          <w:rFonts w:ascii="Charter Roman" w:hAnsi="Charter Roman" w:cs="Segoe UI"/>
          <w:color w:val="000000" w:themeColor="text1"/>
          <w:sz w:val="24"/>
          <w:szCs w:val="24"/>
        </w:rPr>
        <w:t>.</w:t>
      </w:r>
      <w:r w:rsidR="00A046CC" w:rsidRPr="00B23BEF">
        <w:rPr>
          <w:rFonts w:ascii="Charter Roman" w:hAnsi="Charter Roman" w:cs="Univers Condensed"/>
          <w:sz w:val="24"/>
          <w:szCs w:val="24"/>
        </w:rPr>
        <w:t xml:space="preserve"> </w:t>
      </w:r>
      <w:r w:rsidR="00A046CC" w:rsidRPr="00B23BEF">
        <w:rPr>
          <w:rFonts w:ascii="Charter Roman" w:hAnsi="Charter Roman" w:cs="CHARTER BT"/>
          <w:sz w:val="24"/>
          <w:szCs w:val="24"/>
        </w:rPr>
        <w:t>B</w:t>
      </w:r>
      <w:r w:rsidR="00A046CC" w:rsidRPr="00B23BEF">
        <w:rPr>
          <w:rFonts w:ascii="Charter Roman" w:hAnsi="Charter Roman" w:cs="CHARTER BT"/>
          <w:sz w:val="24"/>
          <w:szCs w:val="24"/>
        </w:rPr>
        <w:t>ahwa daya sugesti dalam syair sangat penting karena mampu mempengaruhi perasaan, pemikiran, dan tindakan pembaca melalui penggunaan kata-kata dan bahasa yang tepat. Penggunaan citraan, bahasa figuratif, dan pengurutan kata-kata yang baik dapat memperkuat makna dalam syair dan memberikan kesan yang lebih dalam bagi pembaca. Syair Rabbani Wahid menggunakan berbagai jenis citraan, gaya bahasa, dan kata-kata yang memiliki daya sugesti kuat untuk menciptakan pengalaman estetika dan emosional bagi pembaca atau pendengar. Pesan spiritual yang penting seperti sikap rendah hati, kesederhanaan, cinta kepada Allah dan Nabi Muhammad Saw, serta pentingnya amal baik juga disampaikan melalui syair-syair tersebut.</w:t>
      </w:r>
      <w:r w:rsidR="0043238D" w:rsidRPr="00B23BEF">
        <w:rPr>
          <w:rFonts w:ascii="Charter Roman" w:hAnsi="Charter Roman" w:cs="CHARTER BT"/>
          <w:sz w:val="24"/>
          <w:szCs w:val="24"/>
        </w:rPr>
        <w:t xml:space="preserve"> </w:t>
      </w:r>
      <w:r w:rsidR="0043238D" w:rsidRPr="00B23BEF">
        <w:rPr>
          <w:rFonts w:ascii="Charter Roman" w:hAnsi="Charter Roman" w:cs="CHARTER BT"/>
          <w:sz w:val="24"/>
          <w:szCs w:val="24"/>
        </w:rPr>
        <w:t>Gaya bahasa figuratif seperti litotes, repetisi, personifikasi, dan simile digunakan untuk memperkaya gaya bahasa dan memberikan pesan spiritual yang penting tentang sikap rendah hati dan kesederhanaan dalam beribadah.</w:t>
      </w:r>
      <w:r w:rsidR="0043238D" w:rsidRPr="00B23BEF">
        <w:rPr>
          <w:rFonts w:ascii="Charter Roman" w:hAnsi="Charter Roman" w:cs="CHARTER BT"/>
          <w:sz w:val="24"/>
          <w:szCs w:val="24"/>
        </w:rPr>
        <w:t xml:space="preserve"> </w:t>
      </w:r>
      <w:r w:rsidR="0043238D" w:rsidRPr="00B23BEF">
        <w:rPr>
          <w:rFonts w:ascii="Charter Roman" w:hAnsi="Charter Roman" w:cs="Segoe UI"/>
          <w:color w:val="000000" w:themeColor="text1"/>
          <w:sz w:val="24"/>
          <w:szCs w:val="24"/>
        </w:rPr>
        <w:t xml:space="preserve">Dalam mengaplikasikan pendekatan stilistika terhadap syair Rabbani Wahid, perlu diingat bahwa pendekatan tersebut memiliki keterbatasan dan tidak dapat memberikan pemahaman yang lengkap tentang </w:t>
      </w:r>
      <w:r w:rsidR="0043238D" w:rsidRPr="00B23BEF">
        <w:rPr>
          <w:rFonts w:ascii="Charter Roman" w:hAnsi="Charter Roman" w:cs="Segoe UI"/>
          <w:color w:val="000000" w:themeColor="text1"/>
          <w:sz w:val="24"/>
          <w:szCs w:val="24"/>
        </w:rPr>
        <w:t>syair</w:t>
      </w:r>
      <w:r w:rsidR="0043238D" w:rsidRPr="00B23BEF">
        <w:rPr>
          <w:rFonts w:ascii="Charter Roman" w:hAnsi="Charter Roman" w:cs="Segoe UI"/>
          <w:color w:val="000000" w:themeColor="text1"/>
          <w:sz w:val="24"/>
          <w:szCs w:val="24"/>
        </w:rPr>
        <w:t xml:space="preserve"> tersebut. Oleh karena itu, sebaiknya digunakan bersama-sama dengan pendekatan lain, seperti pendekatan sejarah, sosiologis, atau filosofis untuk mendapatkan pemahaman yang lebih mendalam.</w:t>
      </w:r>
    </w:p>
    <w:p w14:paraId="79DA9BB7" w14:textId="77777777" w:rsidR="0043238D" w:rsidRPr="00B23BEF" w:rsidRDefault="0043238D" w:rsidP="0043238D">
      <w:pPr>
        <w:autoSpaceDE w:val="0"/>
        <w:autoSpaceDN w:val="0"/>
        <w:adjustRightInd w:val="0"/>
        <w:spacing w:before="85" w:after="0" w:line="240" w:lineRule="auto"/>
        <w:jc w:val="both"/>
        <w:rPr>
          <w:rFonts w:ascii="Charter Roman" w:hAnsi="Charter Roman" w:cs="CHARTER BT"/>
          <w:sz w:val="24"/>
          <w:szCs w:val="24"/>
        </w:rPr>
      </w:pPr>
    </w:p>
    <w:p w14:paraId="5FA7E52A" w14:textId="2ACB7CE6" w:rsidR="00A57156" w:rsidRPr="00B23BEF" w:rsidRDefault="00D20031" w:rsidP="00A92427">
      <w:pPr>
        <w:spacing w:before="240" w:after="0" w:line="240" w:lineRule="auto"/>
        <w:jc w:val="both"/>
        <w:rPr>
          <w:rFonts w:ascii="Charter Roman" w:hAnsi="Charter Roman" w:cs="Tahoma"/>
          <w:sz w:val="24"/>
          <w:szCs w:val="24"/>
        </w:rPr>
      </w:pPr>
      <w:proofErr w:type="spellStart"/>
      <w:r w:rsidRPr="00B23BEF">
        <w:rPr>
          <w:rFonts w:ascii="Charter Roman" w:hAnsi="Charter Roman" w:cs="Univers Condensed"/>
          <w:b/>
          <w:bCs/>
          <w:sz w:val="24"/>
          <w:szCs w:val="24"/>
        </w:rPr>
        <w:t>References</w:t>
      </w:r>
      <w:proofErr w:type="spellEnd"/>
    </w:p>
    <w:p w14:paraId="2EF62C49" w14:textId="133C16BF" w:rsidR="00377899" w:rsidRPr="00B23BEF" w:rsidRDefault="00C3165A"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Univers Condensed"/>
          <w:b/>
          <w:bCs/>
          <w:sz w:val="23"/>
          <w:szCs w:val="23"/>
        </w:rPr>
        <w:fldChar w:fldCharType="begin" w:fldLock="1"/>
      </w:r>
      <w:r w:rsidRPr="00B23BEF">
        <w:rPr>
          <w:rFonts w:ascii="Charter Roman" w:hAnsi="Charter Roman" w:cs="Univers Condensed"/>
          <w:b/>
          <w:bCs/>
          <w:sz w:val="23"/>
          <w:szCs w:val="23"/>
        </w:rPr>
        <w:instrText xml:space="preserve">ADDIN Mendeley Bibliography CSL_BIBLIOGRAPHY </w:instrText>
      </w:r>
      <w:r w:rsidRPr="00B23BEF">
        <w:rPr>
          <w:rFonts w:ascii="Charter Roman" w:hAnsi="Charter Roman" w:cs="Univers Condensed"/>
          <w:b/>
          <w:bCs/>
          <w:sz w:val="23"/>
          <w:szCs w:val="23"/>
        </w:rPr>
        <w:fldChar w:fldCharType="separate"/>
      </w:r>
      <w:r w:rsidR="00377899" w:rsidRPr="00B23BEF">
        <w:rPr>
          <w:rFonts w:ascii="Charter Roman" w:hAnsi="Charter Roman" w:cs="Times New Roman"/>
          <w:noProof/>
          <w:sz w:val="24"/>
        </w:rPr>
        <w:t xml:space="preserve">A.Z, Siti Binti. “Spiritualitas Dan Seni Islam Menurut Sayyed Hossein Nasr.” </w:t>
      </w:r>
      <w:r w:rsidR="00377899" w:rsidRPr="00B23BEF">
        <w:rPr>
          <w:rFonts w:ascii="Charter Roman" w:hAnsi="Charter Roman" w:cs="Times New Roman"/>
          <w:i/>
          <w:iCs/>
          <w:noProof/>
          <w:sz w:val="24"/>
        </w:rPr>
        <w:t>Harmonia</w:t>
      </w:r>
      <w:r w:rsidR="00377899" w:rsidRPr="00B23BEF">
        <w:rPr>
          <w:rFonts w:ascii="Charter Roman" w:hAnsi="Charter Roman" w:cs="Times New Roman"/>
          <w:noProof/>
          <w:sz w:val="24"/>
        </w:rPr>
        <w:t xml:space="preserve"> 6, no. 3 (2005).</w:t>
      </w:r>
    </w:p>
    <w:p w14:paraId="350DBE0B"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Ahmad, Jameel. “Teaching of Poetry to Saudi ESL Learners: Stylistics Approach.” </w:t>
      </w:r>
      <w:r w:rsidRPr="00B23BEF">
        <w:rPr>
          <w:rFonts w:ascii="Charter Roman" w:hAnsi="Charter Roman" w:cs="Times New Roman"/>
          <w:i/>
          <w:iCs/>
          <w:noProof/>
          <w:sz w:val="24"/>
        </w:rPr>
        <w:t>Studies in English Language Teaching</w:t>
      </w:r>
      <w:r w:rsidRPr="00B23BEF">
        <w:rPr>
          <w:rFonts w:ascii="Charter Roman" w:hAnsi="Charter Roman" w:cs="Times New Roman"/>
          <w:noProof/>
          <w:sz w:val="24"/>
        </w:rPr>
        <w:t xml:space="preserve"> 2, no. 1 (2014): 123.</w:t>
      </w:r>
    </w:p>
    <w:p w14:paraId="6B407772"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Alwi, Said, and Muhammad Iqbal. “Examining Peurateb Aneuk Text As A Model For The Religious Character Building In Early Childhood.” </w:t>
      </w:r>
      <w:r w:rsidRPr="00B23BEF">
        <w:rPr>
          <w:rFonts w:ascii="Charter Roman" w:hAnsi="Charter Roman" w:cs="Times New Roman"/>
          <w:i/>
          <w:iCs/>
          <w:noProof/>
          <w:sz w:val="24"/>
        </w:rPr>
        <w:t>Journal of Contemporary Islam and Muslim Societies</w:t>
      </w:r>
      <w:r w:rsidRPr="00B23BEF">
        <w:rPr>
          <w:rFonts w:ascii="Charter Roman" w:hAnsi="Charter Roman" w:cs="Times New Roman"/>
          <w:noProof/>
          <w:sz w:val="24"/>
        </w:rPr>
        <w:t xml:space="preserve"> 6, no. 2 (December 31, 2022). http://jurnal.uinsu.ac.id/index.php/JCIMS/article/view/12834.</w:t>
      </w:r>
    </w:p>
    <w:p w14:paraId="23334D3F"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Alwi, Said, Saiful Akhyar Lubis, and Lahmudin Lubis. “Bullying Behavior in the Integrated Islamic Boarding School at Lhokseumawe City.” </w:t>
      </w:r>
      <w:r w:rsidRPr="00B23BEF">
        <w:rPr>
          <w:rFonts w:ascii="Charter Roman" w:hAnsi="Charter Roman" w:cs="Times New Roman"/>
          <w:i/>
          <w:iCs/>
          <w:noProof/>
          <w:sz w:val="24"/>
        </w:rPr>
        <w:t>International Journal on Language, Research and Education Studies</w:t>
      </w:r>
      <w:r w:rsidRPr="00B23BEF">
        <w:rPr>
          <w:rFonts w:ascii="Charter Roman" w:hAnsi="Charter Roman" w:cs="Times New Roman"/>
          <w:noProof/>
          <w:sz w:val="24"/>
        </w:rPr>
        <w:t xml:space="preserve"> 3, no. 3 (2019): 400–411.</w:t>
      </w:r>
    </w:p>
    <w:p w14:paraId="0227350B"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Amrulloh, Muhammad Afif. “Kesamaan Bunyi Pada Sajak (Kajian Fonologi Al-Qur’an Dalam Surat Al ‘As{ar).” </w:t>
      </w:r>
      <w:r w:rsidRPr="00B23BEF">
        <w:rPr>
          <w:rFonts w:ascii="Charter Roman" w:hAnsi="Charter Roman" w:cs="Times New Roman"/>
          <w:i/>
          <w:iCs/>
          <w:noProof/>
          <w:sz w:val="24"/>
        </w:rPr>
        <w:t>Jurnal Al Bayan: Jurnal Jurusan Pendidikan Bahasa Arab</w:t>
      </w:r>
      <w:r w:rsidRPr="00B23BEF">
        <w:rPr>
          <w:rFonts w:ascii="Charter Roman" w:hAnsi="Charter Roman" w:cs="Times New Roman"/>
          <w:noProof/>
          <w:sz w:val="24"/>
        </w:rPr>
        <w:t xml:space="preserve"> 9, no. 1 (July 21, 2017). http://ejournal.radenintan.ac.id/index.php/albayan/article/view/1082.</w:t>
      </w:r>
    </w:p>
    <w:p w14:paraId="352AA197"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lastRenderedPageBreak/>
        <w:t xml:space="preserve">Andika Hendra Mustaqim. “Membangkitkan Spiritualitas Dan Memposisikan Puisi Sebagai Obat Jiwa: Kajian Psikologi Spiritual Puisi Shobir Poer.” </w:t>
      </w:r>
      <w:r w:rsidRPr="00B23BEF">
        <w:rPr>
          <w:rFonts w:ascii="Charter Roman" w:hAnsi="Charter Roman" w:cs="Times New Roman"/>
          <w:i/>
          <w:iCs/>
          <w:noProof/>
          <w:sz w:val="24"/>
        </w:rPr>
        <w:t>Jurnal Wanastra</w:t>
      </w:r>
      <w:r w:rsidRPr="00B23BEF">
        <w:rPr>
          <w:rFonts w:ascii="Charter Roman" w:hAnsi="Charter Roman" w:cs="Times New Roman"/>
          <w:noProof/>
          <w:sz w:val="24"/>
        </w:rPr>
        <w:t xml:space="preserve"> 6, no. 2 (2014): 15–39.</w:t>
      </w:r>
    </w:p>
    <w:p w14:paraId="3F85F958"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Bar-Sela, G., M. Schultz, S. Baziliansky, I. Mitnik, and D. Zalman. “1268P Associations between Psycho-Social-Spiritual Interventions, Reduced Aggressive End-of-Life Measures, and Increased Time after Final Oncologic Treatment.” </w:t>
      </w:r>
      <w:r w:rsidRPr="00B23BEF">
        <w:rPr>
          <w:rFonts w:ascii="Charter Roman" w:hAnsi="Charter Roman" w:cs="Times New Roman"/>
          <w:i/>
          <w:iCs/>
          <w:noProof/>
          <w:sz w:val="24"/>
        </w:rPr>
        <w:t>Annals of Oncology</w:t>
      </w:r>
      <w:r w:rsidRPr="00B23BEF">
        <w:rPr>
          <w:rFonts w:ascii="Charter Roman" w:hAnsi="Charter Roman" w:cs="Times New Roman"/>
          <w:noProof/>
          <w:sz w:val="24"/>
        </w:rPr>
        <w:t xml:space="preserve"> 33 (September 2022): S1127. https://linkinghub.elsevier.com/retrieve/pii/S0923753422032525.</w:t>
      </w:r>
    </w:p>
    <w:p w14:paraId="11BB8D7F"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Bayighomog, Steven W., and Hüseyin Arasli. “Reviving Employees’ Essence of Hospitality through Spiritual Wellbeing, Spiritual Leadership, and Emotional Intelligence.” </w:t>
      </w:r>
      <w:r w:rsidRPr="00B23BEF">
        <w:rPr>
          <w:rFonts w:ascii="Charter Roman" w:hAnsi="Charter Roman" w:cs="Times New Roman"/>
          <w:i/>
          <w:iCs/>
          <w:noProof/>
          <w:sz w:val="24"/>
        </w:rPr>
        <w:t>Tourism Management</w:t>
      </w:r>
      <w:r w:rsidRPr="00B23BEF">
        <w:rPr>
          <w:rFonts w:ascii="Charter Roman" w:hAnsi="Charter Roman" w:cs="Times New Roman"/>
          <w:noProof/>
          <w:sz w:val="24"/>
        </w:rPr>
        <w:t xml:space="preserve"> 89 (April 2022): 104406. https://linkinghub.elsevier.com/retrieve/pii/S0261517721001254.</w:t>
      </w:r>
    </w:p>
    <w:p w14:paraId="63300385"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Billet, Matthew I., Adam Baimel, Sakshi S. Sahakari, Mark Schaller, and Ara Norenzayan. “Ecospirituality: The Psychology of Moral Concern for Nature.” </w:t>
      </w:r>
      <w:r w:rsidRPr="00B23BEF">
        <w:rPr>
          <w:rFonts w:ascii="Charter Roman" w:hAnsi="Charter Roman" w:cs="Times New Roman"/>
          <w:i/>
          <w:iCs/>
          <w:noProof/>
          <w:sz w:val="24"/>
        </w:rPr>
        <w:t>Journal of Environmental Psychology</w:t>
      </w:r>
      <w:r w:rsidRPr="00B23BEF">
        <w:rPr>
          <w:rFonts w:ascii="Charter Roman" w:hAnsi="Charter Roman" w:cs="Times New Roman"/>
          <w:noProof/>
          <w:sz w:val="24"/>
        </w:rPr>
        <w:t xml:space="preserve"> 87 (May 2023): 102001. https://linkinghub.elsevier.com/retrieve/pii/S027249442300049X.</w:t>
      </w:r>
    </w:p>
    <w:p w14:paraId="440402F9"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Boychuk, Elena, Ilya Paramonov, Nikita Kozhemyakin, and Natalia Kasatkina. “Automated Approach for Rhythm Analysis of French Literary Texts.” In </w:t>
      </w:r>
      <w:r w:rsidRPr="00B23BEF">
        <w:rPr>
          <w:rFonts w:ascii="Charter Roman" w:hAnsi="Charter Roman" w:cs="Times New Roman"/>
          <w:i/>
          <w:iCs/>
          <w:noProof/>
          <w:sz w:val="24"/>
        </w:rPr>
        <w:t>Proceedings of 15th Conference of Open Innovations Association FRUCT</w:t>
      </w:r>
      <w:r w:rsidRPr="00B23BEF">
        <w:rPr>
          <w:rFonts w:ascii="Charter Roman" w:hAnsi="Charter Roman" w:cs="Times New Roman"/>
          <w:noProof/>
          <w:sz w:val="24"/>
        </w:rPr>
        <w:t>, 15–23. IEEE, 2014. http://ieeexplore.ieee.org/document/6872425/.</w:t>
      </w:r>
    </w:p>
    <w:p w14:paraId="68F2D562"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Buto, Z, Muhajir Muhajir, Ar Razi, and M Iqbal. “Rethinking The Theology Text Of Islam In Nusantara: Serat Cebolek, Meurukon, Rabbani Wahid Poem, And Peurateb Aneuk.” In </w:t>
      </w:r>
      <w:r w:rsidRPr="00B23BEF">
        <w:rPr>
          <w:rFonts w:ascii="Charter Roman" w:hAnsi="Charter Roman" w:cs="Times New Roman"/>
          <w:i/>
          <w:iCs/>
          <w:noProof/>
          <w:sz w:val="24"/>
        </w:rPr>
        <w:t>Proceedings of the Proceedings of the 19th Annual International Conference on Islamic Studies, AICIS 2019, 1-4 October 2019, Jakarta, Indonesia</w:t>
      </w:r>
      <w:r w:rsidRPr="00B23BEF">
        <w:rPr>
          <w:rFonts w:ascii="Charter Roman" w:hAnsi="Charter Roman" w:cs="Times New Roman"/>
          <w:noProof/>
          <w:sz w:val="24"/>
        </w:rPr>
        <w:t>. EAI, 2020. http://eudl.eu/doi/10.4108/eai.1-10-2019.2291704.</w:t>
      </w:r>
    </w:p>
    <w:p w14:paraId="46F10304"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Cahyadi, Acep Deri, and Ruhaliah Koswara, Dedi Dr. “Kajian Struktural, Stilistika, Dan Etnopedagogi Dalam Kumpulan Puisi (Sajak) Periode Tahun 2000-An.” </w:t>
      </w:r>
      <w:r w:rsidRPr="00B23BEF">
        <w:rPr>
          <w:rFonts w:ascii="Charter Roman" w:hAnsi="Charter Roman" w:cs="Times New Roman"/>
          <w:i/>
          <w:iCs/>
          <w:noProof/>
          <w:sz w:val="24"/>
        </w:rPr>
        <w:t>LOKABASA</w:t>
      </w:r>
      <w:r w:rsidRPr="00B23BEF">
        <w:rPr>
          <w:rFonts w:ascii="Charter Roman" w:hAnsi="Charter Roman" w:cs="Times New Roman"/>
          <w:noProof/>
          <w:sz w:val="24"/>
        </w:rPr>
        <w:t xml:space="preserve"> 5, no. 1 (August 12, 2016). http://ejournal.upi.edu/index.php/lokabasa/article/view/3131.</w:t>
      </w:r>
    </w:p>
    <w:p w14:paraId="270D984E"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Fathoni, Hanif. “Gaya Bahasa Dalam Syair ‘Al-i’tiraf’ Karya Abu Nuwas: Sebuah Analisis Stilistik.” </w:t>
      </w:r>
      <w:r w:rsidRPr="00B23BEF">
        <w:rPr>
          <w:rFonts w:ascii="Charter Roman" w:hAnsi="Charter Roman" w:cs="Times New Roman"/>
          <w:i/>
          <w:iCs/>
          <w:noProof/>
          <w:sz w:val="24"/>
        </w:rPr>
        <w:t>At-Ta’dib</w:t>
      </w:r>
      <w:r w:rsidRPr="00B23BEF">
        <w:rPr>
          <w:rFonts w:ascii="Charter Roman" w:hAnsi="Charter Roman" w:cs="Times New Roman"/>
          <w:noProof/>
          <w:sz w:val="24"/>
        </w:rPr>
        <w:t xml:space="preserve"> 7, no. 2 (December 12, 2012). https://ejournal.unida.gontor.ac.id/index.php/tadib/article/view/72.</w:t>
      </w:r>
    </w:p>
    <w:p w14:paraId="4F98B8BC"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Fransori, Arinah. “Analisis Stilistika Pada Puisi Kepada Peminta-Minta Karya Chairil Anwar.” </w:t>
      </w:r>
      <w:r w:rsidRPr="00B23BEF">
        <w:rPr>
          <w:rFonts w:ascii="Charter Roman" w:hAnsi="Charter Roman" w:cs="Times New Roman"/>
          <w:i/>
          <w:iCs/>
          <w:noProof/>
          <w:sz w:val="24"/>
        </w:rPr>
        <w:t>DEIKSIS</w:t>
      </w:r>
      <w:r w:rsidRPr="00B23BEF">
        <w:rPr>
          <w:rFonts w:ascii="Charter Roman" w:hAnsi="Charter Roman" w:cs="Times New Roman"/>
          <w:noProof/>
          <w:sz w:val="24"/>
        </w:rPr>
        <w:t xml:space="preserve"> 9, no. 01 (February 17, 2017): 1. http://journal.lppmunindra.ac.id/index.php/Deiksis/article/view/884.</w:t>
      </w:r>
    </w:p>
    <w:p w14:paraId="30F3DA51"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Fridayanti, Fridayanti. “Religiusitas, Spiritualitas Dalam Kajian Psikologi Dan Urgensi Perumusan Religiusitas Islam.” </w:t>
      </w:r>
      <w:r w:rsidRPr="00B23BEF">
        <w:rPr>
          <w:rFonts w:ascii="Charter Roman" w:hAnsi="Charter Roman" w:cs="Times New Roman"/>
          <w:i/>
          <w:iCs/>
          <w:noProof/>
          <w:sz w:val="24"/>
        </w:rPr>
        <w:t>Psympathic</w:t>
      </w:r>
      <w:r w:rsidRPr="00B23BEF">
        <w:rPr>
          <w:rFonts w:ascii="Times New Roman" w:hAnsi="Times New Roman" w:cs="Times New Roman"/>
          <w:i/>
          <w:iCs/>
          <w:noProof/>
          <w:sz w:val="24"/>
        </w:rPr>
        <w:t> </w:t>
      </w:r>
      <w:r w:rsidRPr="00B23BEF">
        <w:rPr>
          <w:rFonts w:ascii="Charter Roman" w:hAnsi="Charter Roman" w:cs="Times New Roman"/>
          <w:i/>
          <w:iCs/>
          <w:noProof/>
          <w:sz w:val="24"/>
        </w:rPr>
        <w:t>: Jurnal Ilmiah Psikologi</w:t>
      </w:r>
      <w:r w:rsidRPr="00B23BEF">
        <w:rPr>
          <w:rFonts w:ascii="Charter Roman" w:hAnsi="Charter Roman" w:cs="Times New Roman"/>
          <w:noProof/>
          <w:sz w:val="24"/>
        </w:rPr>
        <w:t xml:space="preserve"> </w:t>
      </w:r>
      <w:r w:rsidRPr="00B23BEF">
        <w:rPr>
          <w:rFonts w:ascii="Charter Roman" w:hAnsi="Charter Roman" w:cs="Times New Roman"/>
          <w:noProof/>
          <w:sz w:val="24"/>
        </w:rPr>
        <w:lastRenderedPageBreak/>
        <w:t>2, no. 2 (February 5, 2016): 199–208. http://journal.uinsgd.ac.id/index.php/psy/article/view/460.</w:t>
      </w:r>
    </w:p>
    <w:p w14:paraId="160B1CFC"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Grant Weinandy, Jennifer T., and Joshua B. Grubbs. “Religious and Spiritual Beliefs and Attitudes towards Addiction and Addiction Treatment: A Scoping Review.” </w:t>
      </w:r>
      <w:r w:rsidRPr="00B23BEF">
        <w:rPr>
          <w:rFonts w:ascii="Charter Roman" w:hAnsi="Charter Roman" w:cs="Times New Roman"/>
          <w:i/>
          <w:iCs/>
          <w:noProof/>
          <w:sz w:val="24"/>
        </w:rPr>
        <w:t>Addictive Behaviors Reports</w:t>
      </w:r>
      <w:r w:rsidRPr="00B23BEF">
        <w:rPr>
          <w:rFonts w:ascii="Charter Roman" w:hAnsi="Charter Roman" w:cs="Times New Roman"/>
          <w:noProof/>
          <w:sz w:val="24"/>
        </w:rPr>
        <w:t xml:space="preserve"> 14 (December 2021): 100393. https://linkinghub.elsevier.com/retrieve/pii/S2352853221000560.</w:t>
      </w:r>
    </w:p>
    <w:p w14:paraId="4363B4EE"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Gunawan, Esther. “Meneropong Makna Penderitaan Manusia Menurut Konsep Teodise C.S. Lewis.” </w:t>
      </w:r>
      <w:r w:rsidRPr="00B23BEF">
        <w:rPr>
          <w:rFonts w:ascii="Charter Roman" w:hAnsi="Charter Roman" w:cs="Times New Roman"/>
          <w:i/>
          <w:iCs/>
          <w:noProof/>
          <w:sz w:val="24"/>
        </w:rPr>
        <w:t>Veritas: Jurnal Teologi dan Pelayanan</w:t>
      </w:r>
      <w:r w:rsidRPr="00B23BEF">
        <w:rPr>
          <w:rFonts w:ascii="Charter Roman" w:hAnsi="Charter Roman" w:cs="Times New Roman"/>
          <w:noProof/>
          <w:sz w:val="24"/>
        </w:rPr>
        <w:t xml:space="preserve"> 16, no. 1 (June 1, 2017): 17–32. https://ojs.seabs.ac.id/index.php/Veritas/article/view/8.</w:t>
      </w:r>
    </w:p>
    <w:p w14:paraId="6320EFF1"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Hamilton, Alison B., and Erin P. Finley. “Reprint of: Qualitative Methods in Implementation Research: An Introduction.” </w:t>
      </w:r>
      <w:r w:rsidRPr="00B23BEF">
        <w:rPr>
          <w:rFonts w:ascii="Charter Roman" w:hAnsi="Charter Roman" w:cs="Times New Roman"/>
          <w:i/>
          <w:iCs/>
          <w:noProof/>
          <w:sz w:val="24"/>
        </w:rPr>
        <w:t>Psychiatry Research</w:t>
      </w:r>
      <w:r w:rsidRPr="00B23BEF">
        <w:rPr>
          <w:rFonts w:ascii="Charter Roman" w:hAnsi="Charter Roman" w:cs="Times New Roman"/>
          <w:noProof/>
          <w:sz w:val="24"/>
        </w:rPr>
        <w:t xml:space="preserve"> 283 (January 2020): 112629. https://linkinghub.elsevier.com/retrieve/pii/S0165178119321675.</w:t>
      </w:r>
    </w:p>
    <w:p w14:paraId="01A1D675"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Hawas, Mai A. “Poetry as Spiritual Interpretation of Islamic Architecture &amp;amp; Ancient Egyptians Temples.” </w:t>
      </w:r>
      <w:r w:rsidRPr="00B23BEF">
        <w:rPr>
          <w:rFonts w:ascii="Charter Roman" w:hAnsi="Charter Roman" w:cs="Times New Roman"/>
          <w:i/>
          <w:iCs/>
          <w:noProof/>
          <w:sz w:val="24"/>
        </w:rPr>
        <w:t>Procedia - Social and Behavioral Sciences</w:t>
      </w:r>
      <w:r w:rsidRPr="00B23BEF">
        <w:rPr>
          <w:rFonts w:ascii="Charter Roman" w:hAnsi="Charter Roman" w:cs="Times New Roman"/>
          <w:noProof/>
          <w:sz w:val="24"/>
        </w:rPr>
        <w:t xml:space="preserve"> 225 (July 2016): 364–375. https://linkinghub.elsevier.com/retrieve/pii/S1877042816307194.</w:t>
      </w:r>
    </w:p>
    <w:p w14:paraId="38ACFB2E"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Ilmi, Miftahul. “Gaya Bahasa Dalam Syair Ikhtārī Karya Nizar Qabbani: Studi Stilistika.” </w:t>
      </w:r>
      <w:r w:rsidRPr="00B23BEF">
        <w:rPr>
          <w:rFonts w:ascii="Charter Roman" w:hAnsi="Charter Roman" w:cs="Times New Roman"/>
          <w:i/>
          <w:iCs/>
          <w:noProof/>
          <w:sz w:val="24"/>
        </w:rPr>
        <w:t>ALSUNIYAT: Jurnal Penelitian Bahasa, Sastra, dan Budaya Arab</w:t>
      </w:r>
      <w:r w:rsidRPr="00B23BEF">
        <w:rPr>
          <w:rFonts w:ascii="Charter Roman" w:hAnsi="Charter Roman" w:cs="Times New Roman"/>
          <w:noProof/>
          <w:sz w:val="24"/>
        </w:rPr>
        <w:t xml:space="preserve"> 4, no. 2 (October 27, 2021): 167–181. https://ejournal.upi.edu/index.php/alsuniyat/article/view/37261.</w:t>
      </w:r>
    </w:p>
    <w:p w14:paraId="5F2CE1C9"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Iqbal, Muhammad. “Existence of Acehnese Expression in Culture of Indonesian Speech Community.” </w:t>
      </w:r>
      <w:r w:rsidRPr="00B23BEF">
        <w:rPr>
          <w:rFonts w:ascii="Charter Roman" w:hAnsi="Charter Roman" w:cs="Times New Roman"/>
          <w:i/>
          <w:iCs/>
          <w:noProof/>
          <w:sz w:val="24"/>
        </w:rPr>
        <w:t>Journal of Applied Studies in Language</w:t>
      </w:r>
      <w:r w:rsidRPr="00B23BEF">
        <w:rPr>
          <w:rFonts w:ascii="Charter Roman" w:hAnsi="Charter Roman" w:cs="Times New Roman"/>
          <w:noProof/>
          <w:sz w:val="24"/>
        </w:rPr>
        <w:t xml:space="preserve"> 1, no. 1 (2017): 72.</w:t>
      </w:r>
    </w:p>
    <w:p w14:paraId="57DECBA9"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 “Latar Dalam Novel Kura-Kura Berjanggut Karya Azhari Aiyub. Telaga Bahasa.” </w:t>
      </w:r>
      <w:r w:rsidRPr="00B23BEF">
        <w:rPr>
          <w:rFonts w:ascii="Charter Roman" w:hAnsi="Charter Roman" w:cs="Times New Roman"/>
          <w:i/>
          <w:iCs/>
          <w:noProof/>
          <w:sz w:val="24"/>
        </w:rPr>
        <w:t>TELAGA BAHASA</w:t>
      </w:r>
      <w:r w:rsidRPr="00B23BEF">
        <w:rPr>
          <w:rFonts w:ascii="Charter Roman" w:hAnsi="Charter Roman" w:cs="Times New Roman"/>
          <w:noProof/>
          <w:sz w:val="24"/>
        </w:rPr>
        <w:t xml:space="preserve"> 9, no. 1 (April 30, 2021): 62. https://telagabahasa.kemdikbud.go.id/index.php/telagabahasa/article/view/51.</w:t>
      </w:r>
    </w:p>
    <w:p w14:paraId="193804F6"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Khoiriah, Sita, Ali Nuke Affandy, and Insani Wahyu Mubarok. “Analisis Stilistika Puisi Gresla Mamoso Karya Aming Aminoedhin.” </w:t>
      </w:r>
      <w:r w:rsidRPr="00B23BEF">
        <w:rPr>
          <w:rFonts w:ascii="Charter Roman" w:hAnsi="Charter Roman" w:cs="Times New Roman"/>
          <w:i/>
          <w:iCs/>
          <w:noProof/>
          <w:sz w:val="24"/>
        </w:rPr>
        <w:t>Stilistika: Jurnal Pendidikan Bahasa dan Sastra</w:t>
      </w:r>
      <w:r w:rsidRPr="00B23BEF">
        <w:rPr>
          <w:rFonts w:ascii="Charter Roman" w:hAnsi="Charter Roman" w:cs="Times New Roman"/>
          <w:noProof/>
          <w:sz w:val="24"/>
        </w:rPr>
        <w:t xml:space="preserve"> 12, no. 2 (July 23, 2019). http://journal.um-surabaya.ac.id/index.php/Stilistika/article/view/2947.</w:t>
      </w:r>
    </w:p>
    <w:p w14:paraId="152320CB"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Mahipalan, Manju, and Sheena S. “Workplace Spirituality, Psychological Well-Being and Mediating Role of Subjective Stress.” </w:t>
      </w:r>
      <w:r w:rsidRPr="00B23BEF">
        <w:rPr>
          <w:rFonts w:ascii="Charter Roman" w:hAnsi="Charter Roman" w:cs="Times New Roman"/>
          <w:i/>
          <w:iCs/>
          <w:noProof/>
          <w:sz w:val="24"/>
        </w:rPr>
        <w:t>International Journal of Ethics and Systems</w:t>
      </w:r>
      <w:r w:rsidRPr="00B23BEF">
        <w:rPr>
          <w:rFonts w:ascii="Charter Roman" w:hAnsi="Charter Roman" w:cs="Times New Roman"/>
          <w:noProof/>
          <w:sz w:val="24"/>
        </w:rPr>
        <w:t xml:space="preserve"> 35, no. 4 (November 11, 2019): 725–739. https://www.emerald.com/insight/content/doi/10.1108/IJOES-10-2018-0144/full/html.</w:t>
      </w:r>
    </w:p>
    <w:p w14:paraId="7FADD3E6"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lastRenderedPageBreak/>
        <w:t xml:space="preserve">Putri, Fanny Eka, and Darmawan Muttaqin. “The Role of Basic Psychological Need Satisfaction as a Mediator between Friendship Quality and Life Satisfaction.” </w:t>
      </w:r>
      <w:r w:rsidRPr="00B23BEF">
        <w:rPr>
          <w:rFonts w:ascii="Charter Roman" w:hAnsi="Charter Roman" w:cs="Times New Roman"/>
          <w:i/>
          <w:iCs/>
          <w:noProof/>
          <w:sz w:val="24"/>
        </w:rPr>
        <w:t>Psikohumaniora: Jurnal Penelitian Psikologi</w:t>
      </w:r>
      <w:r w:rsidRPr="00B23BEF">
        <w:rPr>
          <w:rFonts w:ascii="Charter Roman" w:hAnsi="Charter Roman" w:cs="Times New Roman"/>
          <w:noProof/>
          <w:sz w:val="24"/>
        </w:rPr>
        <w:t xml:space="preserve"> 7, no. 1 (May 2022): 15–26.</w:t>
      </w:r>
    </w:p>
    <w:p w14:paraId="4AA71BAF"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Ridwan, Indira A ’ isyah dan Putri Agus. “Konflik Batin Tokoh Utama Dalam Novel Siddhartha Karya Hermann Hesse.” </w:t>
      </w:r>
      <w:r w:rsidRPr="00B23BEF">
        <w:rPr>
          <w:rFonts w:ascii="Charter Roman" w:hAnsi="Charter Roman" w:cs="Times New Roman"/>
          <w:i/>
          <w:iCs/>
          <w:noProof/>
          <w:sz w:val="24"/>
        </w:rPr>
        <w:t>E-Journal Identitaet</w:t>
      </w:r>
      <w:r w:rsidRPr="00B23BEF">
        <w:rPr>
          <w:rFonts w:ascii="Charter Roman" w:hAnsi="Charter Roman" w:cs="Times New Roman"/>
          <w:noProof/>
          <w:sz w:val="24"/>
        </w:rPr>
        <w:t xml:space="preserve"> 11, no. 2 (2022): 1–10.</w:t>
      </w:r>
    </w:p>
    <w:p w14:paraId="07DDEF9B"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Scioli, Anthony. “Emotional and Spiritual Hope: Back to the Future.” </w:t>
      </w:r>
      <w:r w:rsidRPr="00B23BEF">
        <w:rPr>
          <w:rFonts w:ascii="Charter Roman" w:hAnsi="Charter Roman" w:cs="Times New Roman"/>
          <w:i/>
          <w:iCs/>
          <w:noProof/>
          <w:sz w:val="24"/>
        </w:rPr>
        <w:t>Current Opinion in Psychology</w:t>
      </w:r>
      <w:r w:rsidRPr="00B23BEF">
        <w:rPr>
          <w:rFonts w:ascii="Charter Roman" w:hAnsi="Charter Roman" w:cs="Times New Roman"/>
          <w:noProof/>
          <w:sz w:val="24"/>
        </w:rPr>
        <w:t xml:space="preserve"> 49 (February 2023): 101493. https://linkinghub.elsevier.com/retrieve/pii/S2352250X22002147.</w:t>
      </w:r>
    </w:p>
    <w:p w14:paraId="683DB76B"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Suciu, Lavinia. “Qualitative Research Approaches and Designs: Discourse Analysis.” In </w:t>
      </w:r>
      <w:r w:rsidRPr="00B23BEF">
        <w:rPr>
          <w:rFonts w:ascii="Charter Roman" w:hAnsi="Charter Roman" w:cs="Times New Roman"/>
          <w:i/>
          <w:iCs/>
          <w:noProof/>
          <w:sz w:val="24"/>
        </w:rPr>
        <w:t>International Encyclopedia of Education(Fourth Edition)</w:t>
      </w:r>
      <w:r w:rsidRPr="00B23BEF">
        <w:rPr>
          <w:rFonts w:ascii="Charter Roman" w:hAnsi="Charter Roman" w:cs="Times New Roman"/>
          <w:noProof/>
          <w:sz w:val="24"/>
        </w:rPr>
        <w:t>, 141–149. Elsevier, 2023. https://linkinghub.elsevier.com/retrieve/pii/B9780128186305110164.</w:t>
      </w:r>
    </w:p>
    <w:p w14:paraId="22B260DC"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Suwasono, Danang Wiratnoko, M. Thoyibi, and Phil.Dewi Candraningrum. “Optimistic View of Life Reflected In the Style of Paulo Coelho’s THE ALCHEMIST (1988).” </w:t>
      </w:r>
      <w:r w:rsidRPr="00B23BEF">
        <w:rPr>
          <w:rFonts w:ascii="Charter Roman" w:hAnsi="Charter Roman" w:cs="Times New Roman"/>
          <w:i/>
          <w:iCs/>
          <w:noProof/>
          <w:sz w:val="24"/>
        </w:rPr>
        <w:t>Widya Wacana: Jurnal Ilmiah</w:t>
      </w:r>
      <w:r w:rsidRPr="00B23BEF">
        <w:rPr>
          <w:rFonts w:ascii="Charter Roman" w:hAnsi="Charter Roman" w:cs="Times New Roman"/>
          <w:noProof/>
          <w:sz w:val="24"/>
        </w:rPr>
        <w:t xml:space="preserve"> 14, no. 2 (August 4, 2019). http://ejurnal.unisri.ac.id/index.php/widyawacana/article/view/3471.</w:t>
      </w:r>
    </w:p>
    <w:p w14:paraId="303A9B5C"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Taisin, Norjietta Julita. “Genre Puisi Lisan Tradisional Kadazandusun (Sudawil): Bahasa Perlambangan Dalam Sudawil Percintaan Dan Kasih Sayang Dari Dimensi Alam Dan Budaya.” </w:t>
      </w:r>
      <w:r w:rsidRPr="00B23BEF">
        <w:rPr>
          <w:rFonts w:ascii="Charter Roman" w:hAnsi="Charter Roman" w:cs="Times New Roman"/>
          <w:i/>
          <w:iCs/>
          <w:noProof/>
          <w:sz w:val="24"/>
        </w:rPr>
        <w:t>Procedia - Social and Behavioral Sciences</w:t>
      </w:r>
      <w:r w:rsidRPr="00B23BEF">
        <w:rPr>
          <w:rFonts w:ascii="Charter Roman" w:hAnsi="Charter Roman" w:cs="Times New Roman"/>
          <w:noProof/>
          <w:sz w:val="24"/>
        </w:rPr>
        <w:t xml:space="preserve"> 134 (May 2014): 291–297. https://linkinghub.elsevier.com/retrieve/pii/S1877042814031619.</w:t>
      </w:r>
    </w:p>
    <w:p w14:paraId="5366DE2E"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Taylor, Elizabeth Johnston. “Healing Communication: A Precision Instrument for Spiritual Care.” </w:t>
      </w:r>
      <w:r w:rsidRPr="00B23BEF">
        <w:rPr>
          <w:rFonts w:ascii="Charter Roman" w:hAnsi="Charter Roman" w:cs="Times New Roman"/>
          <w:i/>
          <w:iCs/>
          <w:noProof/>
          <w:sz w:val="24"/>
        </w:rPr>
        <w:t>Seminars in Oncology Nursing</w:t>
      </w:r>
      <w:r w:rsidRPr="00B23BEF">
        <w:rPr>
          <w:rFonts w:ascii="Charter Roman" w:hAnsi="Charter Roman" w:cs="Times New Roman"/>
          <w:noProof/>
          <w:sz w:val="24"/>
        </w:rPr>
        <w:t xml:space="preserve"> 37, no. 5 (October 2021): 151213. https://linkinghub.elsevier.com/retrieve/pii/S0749208121001200.</w:t>
      </w:r>
    </w:p>
    <w:p w14:paraId="2C6668AC"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Tevdoradze, Nino. “The Distinctiveness of Literary Communication: A Pragmatics-Based Analysis.” </w:t>
      </w:r>
      <w:r w:rsidRPr="00B23BEF">
        <w:rPr>
          <w:rFonts w:ascii="Charter Roman" w:hAnsi="Charter Roman" w:cs="Times New Roman"/>
          <w:i/>
          <w:iCs/>
          <w:noProof/>
          <w:sz w:val="24"/>
        </w:rPr>
        <w:t>Journal of Pragmatics</w:t>
      </w:r>
      <w:r w:rsidRPr="00B23BEF">
        <w:rPr>
          <w:rFonts w:ascii="Charter Roman" w:hAnsi="Charter Roman" w:cs="Times New Roman"/>
          <w:noProof/>
          <w:sz w:val="24"/>
        </w:rPr>
        <w:t xml:space="preserve"> 205 (February 2023): 185–193. https://linkinghub.elsevier.com/retrieve/pii/S0378216623000097.</w:t>
      </w:r>
    </w:p>
    <w:p w14:paraId="6FCA5FC7"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Theresia, Tiffany. “Hasrat Psikologis Penyair Dalam Puisi Syair Penyair Pemanggul Mayat Karya Indra Tjahyad.” </w:t>
      </w:r>
      <w:r w:rsidRPr="00B23BEF">
        <w:rPr>
          <w:rFonts w:ascii="Charter Roman" w:hAnsi="Charter Roman" w:cs="Times New Roman"/>
          <w:i/>
          <w:iCs/>
          <w:noProof/>
          <w:sz w:val="24"/>
        </w:rPr>
        <w:t>Nuansa Indonesia</w:t>
      </w:r>
      <w:r w:rsidRPr="00B23BEF">
        <w:rPr>
          <w:rFonts w:ascii="Charter Roman" w:hAnsi="Charter Roman" w:cs="Times New Roman"/>
          <w:noProof/>
          <w:sz w:val="24"/>
        </w:rPr>
        <w:t xml:space="preserve"> 22, no. 2 (November 28, 2020): 192. https://jurnal.uns.ac.id/ni/article/view/46120.</w:t>
      </w:r>
    </w:p>
    <w:p w14:paraId="41C95891"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Woiak, Joanne. “Designing a Brave New World: Eugenics, Politics, and Fiction.” </w:t>
      </w:r>
      <w:r w:rsidRPr="00B23BEF">
        <w:rPr>
          <w:rFonts w:ascii="Charter Roman" w:hAnsi="Charter Roman" w:cs="Times New Roman"/>
          <w:i/>
          <w:iCs/>
          <w:noProof/>
          <w:sz w:val="24"/>
        </w:rPr>
        <w:t>The Public Historian</w:t>
      </w:r>
      <w:r w:rsidRPr="00B23BEF">
        <w:rPr>
          <w:rFonts w:ascii="Charter Roman" w:hAnsi="Charter Roman" w:cs="Times New Roman"/>
          <w:noProof/>
          <w:sz w:val="24"/>
        </w:rPr>
        <w:t xml:space="preserve"> 29, no. 3 (January 1, 2007): 105–129. https://online.ucpress.edu/tph/article/29/3/105/89976/Designing-a-Brave-New-World-Eugenics-Politics-and.</w:t>
      </w:r>
    </w:p>
    <w:p w14:paraId="64579581"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Yogatama, Leo Agung Manggala, and Nilam Widyarini. “Kajian Spiritualitas Di </w:t>
      </w:r>
      <w:r w:rsidRPr="00B23BEF">
        <w:rPr>
          <w:rFonts w:ascii="Charter Roman" w:hAnsi="Charter Roman" w:cs="Times New Roman"/>
          <w:noProof/>
          <w:sz w:val="24"/>
        </w:rPr>
        <w:lastRenderedPageBreak/>
        <w:t xml:space="preserve">Tempat Kerja Pada Konteks Organisasi Bisnis.” </w:t>
      </w:r>
      <w:r w:rsidRPr="00B23BEF">
        <w:rPr>
          <w:rFonts w:ascii="Charter Roman" w:hAnsi="Charter Roman" w:cs="Times New Roman"/>
          <w:i/>
          <w:iCs/>
          <w:noProof/>
          <w:sz w:val="24"/>
        </w:rPr>
        <w:t>Jurnal Psikologi</w:t>
      </w:r>
      <w:r w:rsidRPr="00B23BEF">
        <w:rPr>
          <w:rFonts w:ascii="Charter Roman" w:hAnsi="Charter Roman" w:cs="Times New Roman"/>
          <w:noProof/>
          <w:sz w:val="24"/>
        </w:rPr>
        <w:t xml:space="preserve"> 42, no. 1 (April 1, 2015): 1. https://journal.ugm.ac.id/jpsi/article/view/6939.</w:t>
      </w:r>
    </w:p>
    <w:p w14:paraId="0F0F661C"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cs="Times New Roman"/>
          <w:noProof/>
          <w:sz w:val="24"/>
        </w:rPr>
      </w:pPr>
      <w:r w:rsidRPr="00B23BEF">
        <w:rPr>
          <w:rFonts w:ascii="Charter Roman" w:hAnsi="Charter Roman" w:cs="Times New Roman"/>
          <w:noProof/>
          <w:sz w:val="24"/>
        </w:rPr>
        <w:t xml:space="preserve">Yusoff, Bambang Muhamad Rafadi, and Saini Ag Damit. “Analisis Al-Mafcul Al-Mutlaq Dalam Surah–Surah Al-Mufassal: Satu Kajian Kemukjizatan Linguistik Al-Quran.” </w:t>
      </w:r>
      <w:r w:rsidRPr="00B23BEF">
        <w:rPr>
          <w:rFonts w:ascii="Charter Roman" w:hAnsi="Charter Roman" w:cs="Times New Roman"/>
          <w:i/>
          <w:iCs/>
          <w:noProof/>
          <w:sz w:val="24"/>
        </w:rPr>
        <w:t>Procedia - Social and Behavioral Sciences</w:t>
      </w:r>
      <w:r w:rsidRPr="00B23BEF">
        <w:rPr>
          <w:rFonts w:ascii="Charter Roman" w:hAnsi="Charter Roman" w:cs="Times New Roman"/>
          <w:noProof/>
          <w:sz w:val="24"/>
        </w:rPr>
        <w:t xml:space="preserve"> 134 (May 2014): 283–290. https://linkinghub.elsevier.com/retrieve/pii/S1877042814031607.</w:t>
      </w:r>
    </w:p>
    <w:p w14:paraId="5CCCF765" w14:textId="77777777" w:rsidR="00377899" w:rsidRPr="00B23BEF" w:rsidRDefault="00377899" w:rsidP="00D446FC">
      <w:pPr>
        <w:widowControl w:val="0"/>
        <w:autoSpaceDE w:val="0"/>
        <w:autoSpaceDN w:val="0"/>
        <w:adjustRightInd w:val="0"/>
        <w:spacing w:before="240" w:after="0" w:line="240" w:lineRule="auto"/>
        <w:ind w:left="480" w:hanging="480"/>
        <w:jc w:val="both"/>
        <w:rPr>
          <w:rFonts w:ascii="Charter Roman" w:hAnsi="Charter Roman"/>
          <w:noProof/>
          <w:sz w:val="24"/>
        </w:rPr>
      </w:pPr>
      <w:r w:rsidRPr="00B23BEF">
        <w:rPr>
          <w:rFonts w:ascii="Charter Roman" w:hAnsi="Charter Roman" w:cs="Times New Roman"/>
          <w:noProof/>
          <w:sz w:val="24"/>
        </w:rPr>
        <w:t xml:space="preserve">Zakaria, Norazimah Bt. “Peranan Pengarang Tradisi Dalam Melahirkan Masyarakat Pemikir.” </w:t>
      </w:r>
      <w:r w:rsidRPr="00B23BEF">
        <w:rPr>
          <w:rFonts w:ascii="Charter Roman" w:hAnsi="Charter Roman" w:cs="Times New Roman"/>
          <w:i/>
          <w:iCs/>
          <w:noProof/>
          <w:sz w:val="24"/>
        </w:rPr>
        <w:t>Procedia - Social and Behavioral Sciences</w:t>
      </w:r>
      <w:r w:rsidRPr="00B23BEF">
        <w:rPr>
          <w:rFonts w:ascii="Charter Roman" w:hAnsi="Charter Roman" w:cs="Times New Roman"/>
          <w:noProof/>
          <w:sz w:val="24"/>
        </w:rPr>
        <w:t xml:space="preserve"> 134 (May 2014): 259–269. https://linkinghub.elsevier.com/retrieve/pii/S1877042814031577.</w:t>
      </w:r>
    </w:p>
    <w:p w14:paraId="56F383F8" w14:textId="3E3BB283" w:rsidR="00A57156" w:rsidRPr="00402178" w:rsidRDefault="00C3165A" w:rsidP="00377899">
      <w:pPr>
        <w:widowControl w:val="0"/>
        <w:autoSpaceDE w:val="0"/>
        <w:autoSpaceDN w:val="0"/>
        <w:adjustRightInd w:val="0"/>
        <w:spacing w:before="240" w:after="0" w:line="240" w:lineRule="auto"/>
        <w:ind w:left="480" w:hanging="480"/>
        <w:rPr>
          <w:rFonts w:ascii="Charter Roman" w:hAnsi="Charter Roman" w:cs="Univers Condensed"/>
          <w:b/>
          <w:bCs/>
          <w:sz w:val="23"/>
          <w:szCs w:val="23"/>
        </w:rPr>
      </w:pPr>
      <w:r w:rsidRPr="00B23BEF">
        <w:rPr>
          <w:rFonts w:ascii="Charter Roman" w:hAnsi="Charter Roman" w:cs="Univers Condensed"/>
          <w:b/>
          <w:bCs/>
          <w:sz w:val="23"/>
          <w:szCs w:val="23"/>
        </w:rPr>
        <w:fldChar w:fldCharType="end"/>
      </w:r>
    </w:p>
    <w:sectPr w:rsidR="00A57156" w:rsidRPr="00402178">
      <w:headerReference w:type="default" r:id="rId74"/>
      <w:footerReference w:type="default" r:id="rId75"/>
      <w:pgSz w:w="11907" w:h="16840" w:code="9"/>
      <w:pgMar w:top="1701"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3A330" w14:textId="77777777" w:rsidR="004606B3" w:rsidRDefault="004606B3">
      <w:pPr>
        <w:spacing w:after="0" w:line="240" w:lineRule="auto"/>
      </w:pPr>
      <w:r>
        <w:separator/>
      </w:r>
    </w:p>
  </w:endnote>
  <w:endnote w:type="continuationSeparator" w:id="0">
    <w:p w14:paraId="13A26C4F" w14:textId="77777777" w:rsidR="004606B3" w:rsidRDefault="00460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harter Roman">
    <w:altName w:val="CHARTER ROMAN"/>
    <w:panose1 w:val="02040503050506020203"/>
    <w:charset w:val="00"/>
    <w:family w:val="roman"/>
    <w:pitch w:val="variable"/>
    <w:sig w:usb0="800000AF" w:usb1="1000204A" w:usb2="00000000" w:usb3="00000000" w:csb0="00000011" w:csb1="00000000"/>
  </w:font>
  <w:font w:name="Arial">
    <w:panose1 w:val="020B0604020202020204"/>
    <w:charset w:val="00"/>
    <w:family w:val="swiss"/>
    <w:pitch w:val="variable"/>
    <w:sig w:usb0="E0002AFF" w:usb1="C0007843" w:usb2="00000009" w:usb3="00000000" w:csb0="000001FF" w:csb1="00000000"/>
  </w:font>
  <w:font w:name="CHARTER BT">
    <w:altName w:val="Cambria"/>
    <w:panose1 w:val="02040803050506020203"/>
    <w:charset w:val="00"/>
    <w:family w:val="roman"/>
    <w:pitch w:val="variable"/>
    <w:sig w:usb0="00000003" w:usb1="00000000" w:usb2="00000000" w:usb3="00000000" w:csb0="00000001" w:csb1="00000000"/>
  </w:font>
  <w:font w:name="Univers Condensed">
    <w:panose1 w:val="020B0506020202050204"/>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Normal">
    <w:altName w:val="Garamond"/>
    <w:panose1 w:val="020B0604020202020204"/>
    <w:charset w:val="00"/>
    <w:family w:val="auto"/>
    <w:pitch w:val="variable"/>
    <w:sig w:usb0="00000087" w:usb1="00000000" w:usb2="00000000" w:usb3="00000000" w:csb0="0000001B" w:csb1="00000000"/>
  </w:font>
  <w:font w:name="Segoe UI">
    <w:panose1 w:val="020B0604020202020204"/>
    <w:charset w:val="00"/>
    <w:family w:val="swiss"/>
    <w:pitch w:val="variable"/>
    <w:sig w:usb0="E00022FF" w:usb1="C000205B" w:usb2="0000000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0C1B" w14:textId="77777777" w:rsidR="00407332" w:rsidRDefault="0035235F">
    <w:pPr>
      <w:pStyle w:val="Header"/>
      <w:tabs>
        <w:tab w:val="clear" w:pos="4153"/>
      </w:tabs>
      <w:ind w:left="4678"/>
      <w:rPr>
        <w:rFonts w:ascii="CHARTER BT" w:hAnsi="CHARTER BT"/>
        <w:sz w:val="20"/>
        <w:szCs w:val="20"/>
      </w:rPr>
    </w:pPr>
    <w:r>
      <w:rPr>
        <w:rFonts w:ascii="CHARTER BT" w:hAnsi="CHARTER BT"/>
        <w:sz w:val="20"/>
        <w:szCs w:val="20"/>
      </w:rPr>
      <w:t>MIQOT: Jurnal Ilmu-ilmu Keislaman</w:t>
    </w:r>
  </w:p>
  <w:p w14:paraId="622C16C9" w14:textId="77777777" w:rsidR="00407332" w:rsidRDefault="0035235F">
    <w:pPr>
      <w:pStyle w:val="Footer"/>
      <w:tabs>
        <w:tab w:val="clear" w:pos="4153"/>
      </w:tabs>
      <w:ind w:left="4678"/>
      <w:rPr>
        <w:lang w:val="en-US"/>
      </w:rPr>
    </w:pPr>
    <w:r>
      <w:rPr>
        <w:rFonts w:ascii="CHARTER BT" w:hAnsi="CHARTER BT"/>
      </w:rPr>
      <w:t>Vol. 4</w:t>
    </w:r>
    <w:r>
      <w:rPr>
        <w:rFonts w:ascii="CHARTER BT" w:hAnsi="CHARTER BT"/>
        <w:lang w:val="en-US"/>
      </w:rPr>
      <w:t>7</w:t>
    </w:r>
    <w:r>
      <w:rPr>
        <w:rFonts w:ascii="CHARTER BT" w:hAnsi="CHARTER BT"/>
      </w:rPr>
      <w:t xml:space="preserve">, No. </w:t>
    </w:r>
    <w:r>
      <w:rPr>
        <w:rFonts w:ascii="CHARTER BT" w:hAnsi="CHARTER BT"/>
        <w:lang w:val="en-US"/>
      </w:rPr>
      <w:t xml:space="preserve">2 July-December </w:t>
    </w:r>
    <w:r>
      <w:rPr>
        <w:rFonts w:ascii="CHARTER BT" w:hAnsi="CHARTER BT"/>
      </w:rPr>
      <w:t>20</w:t>
    </w:r>
    <w:r>
      <w:rPr>
        <w:rFonts w:ascii="CHARTER BT" w:hAnsi="CHARTER BT"/>
        <w:lang w:val="en-US"/>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E79E7" w14:textId="77777777" w:rsidR="004606B3" w:rsidRDefault="004606B3">
      <w:pPr>
        <w:spacing w:after="0" w:line="240" w:lineRule="auto"/>
      </w:pPr>
      <w:r>
        <w:separator/>
      </w:r>
    </w:p>
  </w:footnote>
  <w:footnote w:type="continuationSeparator" w:id="0">
    <w:p w14:paraId="5B71B867" w14:textId="77777777" w:rsidR="004606B3" w:rsidRDefault="004606B3">
      <w:pPr>
        <w:spacing w:after="0" w:line="240" w:lineRule="auto"/>
      </w:pPr>
      <w:r>
        <w:continuationSeparator/>
      </w:r>
    </w:p>
  </w:footnote>
  <w:footnote w:id="1">
    <w:p w14:paraId="7DAAB456" w14:textId="718CACAA" w:rsidR="00E61C29" w:rsidRPr="007D14B0" w:rsidRDefault="00E61C29"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A574FE" w:rsidRPr="007D14B0">
        <w:rPr>
          <w:rFonts w:ascii="Charter Roman" w:hAnsi="Charter Roman"/>
        </w:rPr>
        <w:instrText>ADDIN CSL_CITATION {"citationItems":[{"id":"ITEM-1","itemData":{"ISSN":"2541-2426","abstract":"… mau- pun budaya. Nasr, karena itu diangkat sebagai Guru Besar Studi Islam di George Washington University dan Guru Besar Studi Islam dan Agama-agama pa- da Temple University, Philadelphia. Nasr banyak menghasilkan …","author":[{"dropping-particle":"","family":"A.Z","given":"Siti Binti","non-dropping-particle":"","parse-names":false,"suffix":""}],"container-title":"Harmonia","id":"ITEM-1","issue":"3","issued":{"date-parts":[["2005"]]},"title":"Spiritualitas dan Seni Islam Menurut Sayyed Hossein Nasr","type":"article-journal","volume":"6"},"uris":["http://www.mendeley.com/documents/?uuid=c19e0e70-0ec8-4ea4-8f35-6762a00f62de"]}],"mendeley":{"formattedCitation":"Siti Binti A.Z, “Spiritualitas Dan Seni Islam Menurut Sayyed Hossein Nasr,” &lt;i&gt;Harmonia&lt;/i&gt; 6, no. 3 (2005).","plainTextFormattedCitation":"Siti Binti A.Z, “Spiritualitas Dan Seni Islam Menurut Sayyed Hossein Nasr,” Harmonia 6, no. 3 (2005).","previouslyFormattedCitation":"Siti Binti A.Z, “Spiritualitas Dan Seni Islam Menurut Sayyed Hossein Nasr,” &lt;i&gt;Harmonia&lt;/i&gt; 6, no. 3 (2005)."},"properties":{"noteIndex":1},"schema":"https://github.com/citation-style-language/schema/raw/master/csl-citation.json"}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Siti Binti A.Z, “Spiritualitas Dan Seni Islam Menurut Sayyed Hossein Nasr,” </w:t>
      </w:r>
      <w:r w:rsidRPr="007D14B0">
        <w:rPr>
          <w:rFonts w:ascii="Charter Roman" w:hAnsi="Charter Roman"/>
          <w:i/>
          <w:noProof/>
        </w:rPr>
        <w:t>Harmonia</w:t>
      </w:r>
      <w:r w:rsidRPr="007D14B0">
        <w:rPr>
          <w:rFonts w:ascii="Charter Roman" w:hAnsi="Charter Roman"/>
          <w:noProof/>
        </w:rPr>
        <w:t xml:space="preserve"> 6, no. 3 (2005).</w:t>
      </w:r>
      <w:r w:rsidRPr="007D14B0">
        <w:rPr>
          <w:rFonts w:ascii="Charter Roman" w:hAnsi="Charter Roman"/>
        </w:rPr>
        <w:fldChar w:fldCharType="end"/>
      </w:r>
    </w:p>
  </w:footnote>
  <w:footnote w:id="2">
    <w:p w14:paraId="0D4A7242" w14:textId="1E25B42F" w:rsidR="00A574FE" w:rsidRPr="007D14B0" w:rsidRDefault="00A574FE"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{"citationItems":[{"id":"ITEM-1","itemData":{"DOI":"10.1016/j.abrep.2021.100393","ISSN":"23528532","author":[{"dropping-particle":"","family":"Grant Weinandy","given":"Jennifer T.","non-dropping-particle":"","parse-names":false,"suffix":""},{"dropping-particle":"","family":"Grubbs","given":"Joshua B.","non-dropping-particle":"","parse-names":false,"suffix":""}],"container-title":"Addictive Behaviors Reports","id":"ITEM-1","issued":{"date-parts":[["2021","12"]]},"page":"100393","title":"Religious and spiritual beliefs and attitudes towards addiction and addiction treatment: A scoping review","type":"article-journal","volume":"14"},"uris":["http://www.mendeley.com/documents/?uuid=7c770bb6-9efe-4e8b-8d26-5a9add79ba93"]}],"mendeley":{"formattedCitation":"Jennifer T. Grant Weinandy and Joshua B. Grubbs, “Religious and Spiritual Beliefs and Attitudes towards Addiction and Addiction Treatment: A Scoping Review,” &lt;i&gt;Addictive Behaviors Reports&lt;/i&gt; 14 (December 2021): 100393, https://linkinghub.elsevier.com/retrieve/pii/S2352853221000560.","plainTextFormattedCitation":"Jennifer T. Grant Weinandy and Joshua B. Grubbs, “Religious and Spiritual Beliefs and Attitudes towards Addiction and Addiction Treatment: A Scoping Review,” Addictive Behaviors Reports 14 (December 2021): 100393, https://linkinghub.elsevier.com/retrieve/pii/S2352853221000560.","previouslyFormattedCitation":"Jennifer T. Grant Weinandy and Joshua B. Grubbs, “Religious and Spiritual Beliefs and Attitudes towards Addiction and Addiction Treatment: A Scoping Review,” &lt;i&gt;Addictive Behaviors Reports&lt;/i&gt; 14 (December 2021): 100393, https://linkinghub.elsevier.com/retrieve/pii/S2352853221000560."},"properties":{"noteIndex":2},"schema":"https://github.com/citation-style-language/schema/raw/master/csl-citation.json"}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Jennifer T. Grant Weinandy and Joshua B. Grubbs, “Religious and Spiritual Beliefs and Attitudes towards Addiction and Addiction Treatment: A Scoping Review,” </w:t>
      </w:r>
      <w:r w:rsidRPr="007D14B0">
        <w:rPr>
          <w:rFonts w:ascii="Charter Roman" w:hAnsi="Charter Roman"/>
          <w:i/>
          <w:noProof/>
        </w:rPr>
        <w:t>Addictive Behaviors Reports</w:t>
      </w:r>
      <w:r w:rsidRPr="007D14B0">
        <w:rPr>
          <w:rFonts w:ascii="Charter Roman" w:hAnsi="Charter Roman"/>
          <w:noProof/>
        </w:rPr>
        <w:t xml:space="preserve"> 14 (December 2021): 100393, https://linkinghub.elsevier.com/retrieve/pii/S2352853221000560.</w:t>
      </w:r>
      <w:r w:rsidRPr="007D14B0">
        <w:rPr>
          <w:rFonts w:ascii="Charter Roman" w:hAnsi="Charter Roman"/>
        </w:rPr>
        <w:fldChar w:fldCharType="end"/>
      </w:r>
    </w:p>
  </w:footnote>
  <w:footnote w:id="3">
    <w:p w14:paraId="3C9E0DEF" w14:textId="3D62A8C7" w:rsidR="00A574FE" w:rsidRPr="007D14B0" w:rsidRDefault="00A574FE"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1A2C3B" w:rsidRPr="007D14B0">
        <w:rPr>
          <w:rFonts w:ascii="Charter Roman" w:hAnsi="Charter Roman"/>
        </w:rPr>
        <w:instrText>ADDIN CSL_CITATION {"citationItems":[{"id":"ITEM-1","itemData":{"DOI":"10.1016/j.copsyc.2022.101493","ISSN":"2352250X","author":[{"dropping-particle":"","family":"Scioli","given":"Anthony","non-dropping-particle":"","parse-names":false,"suffix":""}],"container-title":"Current Opinion in Psychology","id":"ITEM-1","issued":{"date-parts":[["2023","2"]]},"page":"101493","title":"Emotional and spiritual hope: Back to the future","type":"article-journal","volume":"49"},"uris":["http://www.mendeley.com/documents/?uuid=1d8b8380-d815-45ee-a0db-eb914154eb1c"]}],"mendeley":{"formattedCitation":"Anthony Scioli, “Emotional and Spiritual Hope: Back to the Future,” &lt;i&gt;Current Opinion in Psychology&lt;/i&gt; 49 (February 2023): 101493, https://linkinghub.elsevier.com/retrieve/pii/S2352250X22002147.","plainTextFormattedCitation":"Anthony Scioli, “Emotional and Spiritual Hope: Back to the Future,” Current Opinion in Psychology 49 (February 2023): 101493, https://linkinghub.elsevier.com/retrieve/pii/S2352250X22002147.","previouslyFormattedCitation":"Anthony Scioli, “Emotional and Spiritual Hope: Back to the Future,” &lt;i&gt;Current Opinion in Psychology&lt;/i&gt; 49 (February 2023): 101493, https://linkinghub.elsevier.com/retrieve/pii/S2352250X22002147."},"properties":{"noteIndex":3},"schema":"https://github.com/citation-style-language/schema/raw/master/csl-citation.json"}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Anthony Scioli, “Emotional and Spiritual Hope: Back to the Future,” </w:t>
      </w:r>
      <w:r w:rsidRPr="007D14B0">
        <w:rPr>
          <w:rFonts w:ascii="Charter Roman" w:hAnsi="Charter Roman"/>
          <w:i/>
          <w:noProof/>
        </w:rPr>
        <w:t>Current Opinion in Psychology</w:t>
      </w:r>
      <w:r w:rsidRPr="007D14B0">
        <w:rPr>
          <w:rFonts w:ascii="Charter Roman" w:hAnsi="Charter Roman"/>
          <w:noProof/>
        </w:rPr>
        <w:t xml:space="preserve"> 49 (February 2023): 101493, https://linkinghub.elsevier.com/retrieve/pii/S2352250X22002147.</w:t>
      </w:r>
      <w:r w:rsidRPr="007D14B0">
        <w:rPr>
          <w:rFonts w:ascii="Charter Roman" w:hAnsi="Charter Roman"/>
        </w:rPr>
        <w:fldChar w:fldCharType="end"/>
      </w:r>
    </w:p>
  </w:footnote>
  <w:footnote w:id="4">
    <w:p w14:paraId="22B228AD" w14:textId="6C875C4F" w:rsidR="001A2C3B" w:rsidRPr="007D14B0" w:rsidRDefault="001A2C3B"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FC561F" w:rsidRPr="007D14B0">
        <w:rPr>
          <w:rFonts w:ascii="Charter Roman" w:hAnsi="Charter Roman"/>
        </w:rPr>
        <w:instrText>ADDIN CSL_CITATION {"citationItems":[{"id":"ITEM-1","itemData":{"DOI":"10.15575/psy.v2i2.460","ISSN":"2502-2903","abstract":"The debate about the religiosity definition is still going on until now. The religion psychologist have not a consensus yet about the religiosity definitiont. It impacted in doubt about the use of the existing religiosity scale. Some attempts in explaining religiosity from the Islamic perspective has been done by some psychologists from the Islamic world. This article attempts to explain the cause of lacking consensus regarding the notion of religiosity through study on conception of religiosity in the West’s understanding, as well as efforts that have been made by the Islamic world in making the formulation regarding concept of the Islamic thought and traditions including criticisms and suggestions for further development of the notion religiosity to be used in the Muslim community.","author":[{"dropping-particle":"","family":"Fridayanti","given":"Fridayanti","non-dropping-particle":"","parse-names":false,"suffix":""}],"container-title":"Psympathic : Jurnal Ilmiah Psikologi","id":"ITEM-1","issue":"2","issued":{"date-parts":[["2016","2","5"]]},"page":"199-208","title":"Religiusitas, Spiritualitas dalam Kajian Psikologi dan Urgensi Perumusan Religiusitas Islam","type":"article-journal","volume":"2"},"uris":["http://www.mendeley.com/documents/?uuid=6afd38d0-ec7e-42c2-a059-2ea24fa463a5"]}],"mendeley":{"formattedCitation":"Fridayanti Fridayanti, “Religiusitas, Spiritualitas Dalam Kajian Psikologi Dan Urgensi Perumusan Religiusitas Islam,” &lt;i&gt;Psympathic</w:instrText>
      </w:r>
      <w:r w:rsidR="00FC561F" w:rsidRPr="007D14B0">
        <w:rPr>
          <w:rFonts w:ascii="Times New Roman" w:hAnsi="Times New Roman" w:cs="Times New Roman"/>
        </w:rPr>
        <w:instrText> </w:instrText>
      </w:r>
      <w:r w:rsidR="00FC561F" w:rsidRPr="007D14B0">
        <w:rPr>
          <w:rFonts w:ascii="Charter Roman" w:hAnsi="Charter Roman"/>
        </w:rPr>
        <w:instrText>: Jurnal Ilmiah Psikologi&lt;/i&gt; 2, no. 2 (February 5, 2016): 199–208, http://journal.uinsgd.ac.id/index.php/psy/article/view/460.","plainTextFormattedCitation":"Fridayanti Fridayanti, “Religiusitas, Spiritualitas Dalam Kajian Psikologi Dan Urgensi Perumusan Religiusitas Islam,” Psympathic</w:instrText>
      </w:r>
      <w:r w:rsidR="00FC561F" w:rsidRPr="007D14B0">
        <w:rPr>
          <w:rFonts w:ascii="Times New Roman" w:hAnsi="Times New Roman" w:cs="Times New Roman"/>
        </w:rPr>
        <w:instrText> </w:instrText>
      </w:r>
      <w:r w:rsidR="00FC561F" w:rsidRPr="007D14B0">
        <w:rPr>
          <w:rFonts w:ascii="Charter Roman" w:hAnsi="Charter Roman"/>
        </w:rPr>
        <w:instrText>: Jurnal Ilmiah Psikologi 2, no. 2 (February 5, 2016): 199–208, http://journal.uinsgd.ac.id/index.php/psy/article/view/460.","previouslyFormattedCitation":"Fridayanti Fridayanti, “Religiusitas, Spiritualitas Dalam Kajian Psikologi Dan Urgensi Perumusan Religiusitas Islam,” &lt;i&gt;Psympathic</w:instrText>
      </w:r>
      <w:r w:rsidR="00FC561F" w:rsidRPr="007D14B0">
        <w:rPr>
          <w:rFonts w:ascii="Times New Roman" w:hAnsi="Times New Roman" w:cs="Times New Roman"/>
        </w:rPr>
        <w:instrText> </w:instrText>
      </w:r>
      <w:r w:rsidR="00FC561F" w:rsidRPr="007D14B0">
        <w:rPr>
          <w:rFonts w:ascii="Charter Roman" w:hAnsi="Charter Roman"/>
        </w:rPr>
        <w:instrText>: Jurnal Ilmiah Psikologi&lt;/i&gt; 2, no. 2 (February 5, 2016): 199–208, http://journal.uinsgd.ac.id/index.php/psy/article/view/460."},"properties":{"noteIndex":4},"schema":"https://github.com/citation-style-language/schema/raw/master/csl-citation.json"}</w:instrText>
      </w:r>
      <w:r w:rsidRPr="007D14B0">
        <w:rPr>
          <w:rFonts w:ascii="Charter Roman" w:hAnsi="Charter Roman"/>
        </w:rPr>
        <w:fldChar w:fldCharType="separate"/>
      </w:r>
      <w:r w:rsidR="00FC561F" w:rsidRPr="007D14B0">
        <w:rPr>
          <w:rFonts w:ascii="Charter Roman" w:hAnsi="Charter Roman"/>
          <w:noProof/>
        </w:rPr>
        <w:t xml:space="preserve">Fridayanti Fridayanti, “Religiusitas, Spiritualitas Dalam Kajian Psikologi Dan Urgensi Perumusan Religiusitas Islam,” </w:t>
      </w:r>
      <w:r w:rsidR="00FC561F" w:rsidRPr="007D14B0">
        <w:rPr>
          <w:rFonts w:ascii="Charter Roman" w:hAnsi="Charter Roman"/>
          <w:i/>
          <w:noProof/>
        </w:rPr>
        <w:t>Psympathic</w:t>
      </w:r>
      <w:r w:rsidR="00FC561F" w:rsidRPr="007D14B0">
        <w:rPr>
          <w:rFonts w:ascii="Times New Roman" w:hAnsi="Times New Roman" w:cs="Times New Roman"/>
          <w:i/>
          <w:noProof/>
        </w:rPr>
        <w:t> </w:t>
      </w:r>
      <w:r w:rsidR="00FC561F" w:rsidRPr="007D14B0">
        <w:rPr>
          <w:rFonts w:ascii="Charter Roman" w:hAnsi="Charter Roman"/>
          <w:i/>
          <w:noProof/>
        </w:rPr>
        <w:t>: Jurnal Ilmiah Psikologi</w:t>
      </w:r>
      <w:r w:rsidR="00FC561F" w:rsidRPr="007D14B0">
        <w:rPr>
          <w:rFonts w:ascii="Charter Roman" w:hAnsi="Charter Roman"/>
          <w:noProof/>
        </w:rPr>
        <w:t xml:space="preserve"> 2, no. 2 (February 5, 2016): 199–208, http://journal.uinsgd.ac.id/index.php/psy/article/view/460.</w:t>
      </w:r>
      <w:r w:rsidRPr="007D14B0">
        <w:rPr>
          <w:rFonts w:ascii="Charter Roman" w:hAnsi="Charter Roman"/>
        </w:rPr>
        <w:fldChar w:fldCharType="end"/>
      </w:r>
    </w:p>
  </w:footnote>
  <w:footnote w:id="5">
    <w:p w14:paraId="1405509E" w14:textId="3FD9B50D" w:rsidR="001A2C3B" w:rsidRPr="007D14B0" w:rsidRDefault="001A2C3B"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{"citationItems":[{"id":"ITEM-1","itemData":{"DOI":"10.22146/jpsi.6939","ISSN":"2460-867X","abstract":"Spiritualitas di tempat kerja merupakan topik baru dalam psikologi keorganisa-sian. Spiritualitas di tempat kerja berkaitan dengan konstruk yang menunjukkan peningkatan kualitas kinerja. Tujuan dari penelitian ini adalah untuk menemukan faktor-faktor yang membentuk iklim spiritual dalam konteks organisasi di Indonesia. Subjek penelitian ini adalah 417 karyawan sebuah perusahaan media. Metode dalam penelitian ini adalah analisis faktor eksploratori. Hasilnya menunjukkan bahwa ada dua faktor yang membentuk iklim spiritual di tempat kerja, yaitu Visi dan Misi yang membuat seseorang termotivasi dan merasakan tujuan di tempat kerja, dan faktor kedua adalah Kepedulian mendalam akan kehidupan karyawan. Penelitian ini dapat digunakan sebagai panduan praktis untuk membangun iklim kerja yang sehat pada organisasi. Kata kunci: analisis faktor eksplorasi, spiritualitas, spiritualitas di tempat kerja","author":[{"dropping-particle":"","family":"Yogatama","given":"Leo Agung Manggala","non-dropping-particle":"","parse-names":false,"suffix":""},{"dropping-particle":"","family":"Widyarini","given":"Nilam","non-dropping-particle":"","parse-names":false,"suffix":""}],"container-title":"Jurnal Psikologi","id":"ITEM-1","issue":"1","issued":{"date-parts":[["2015","4","1"]]},"page":"1","title":"Kajian Spiritualitas di Tempat Kerja pada Konteks Organisasi Bisnis","type":"article-journal","volume":"42"},"uris":["http://www.mendeley.com/documents/?uuid=65d83974-8bcd-4c3f-b14f-f69a934ea934"]}],"mendeley":{"formattedCitation":"Leo Agung Manggala Yogatama and Nilam Widyarini, “Kajian Spiritualitas Di Tempat Kerja Pada Konteks Organisasi Bisnis,” &lt;i&gt;Jurnal Psikologi&lt;/i&gt; 42, no. 1 (April 1, 2015): 1, https://journal.ugm.ac.id/jpsi/article/view/6939.","plainTextFormattedCitation":"Leo Agung Manggala Yogatama and Nilam Widyarini, “Kajian Spiritualitas Di Tempat Kerja Pada Konteks Organisasi Bisnis,” Jurnal Psikologi 42, no. 1 (April 1, 2015): 1, https://journal.ugm.ac.id/jpsi/article/view/6939.","previouslyFormattedCitation":"Leo Agung Manggala Yogatama and Nilam Widyarini, “Kajian Spiritualitas Di Tempat Kerja Pada Konteks Organisasi Bisnis,” &lt;i&gt;Jurnal Psikologi&lt;/i&gt; 42, no. 1 (April 1, 2015): 1, https://journal.ugm.ac.id/jpsi/article/view/6939."},"properties":{"noteIndex":5},"schema":"https://github.com/citation-style-language/schema/raw/master/csl-citation.json"}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Leo Agung Manggala Yogatama and Nilam Widyarini, “Kajian Spiritualitas Di Tempat Kerja Pada Konteks Organisasi Bisnis,” </w:t>
      </w:r>
      <w:r w:rsidRPr="007D14B0">
        <w:rPr>
          <w:rFonts w:ascii="Charter Roman" w:hAnsi="Charter Roman"/>
          <w:i/>
          <w:noProof/>
        </w:rPr>
        <w:t>Jurnal Psikologi</w:t>
      </w:r>
      <w:r w:rsidRPr="007D14B0">
        <w:rPr>
          <w:rFonts w:ascii="Charter Roman" w:hAnsi="Charter Roman"/>
          <w:noProof/>
        </w:rPr>
        <w:t xml:space="preserve"> 42, no. 1 (April 1, 2015): 1, https://journal.ugm.ac.id/jpsi/article/view/6939.</w:t>
      </w:r>
      <w:r w:rsidRPr="007D14B0">
        <w:rPr>
          <w:rFonts w:ascii="Charter Roman" w:hAnsi="Charter Roman"/>
        </w:rPr>
        <w:fldChar w:fldCharType="end"/>
      </w:r>
    </w:p>
  </w:footnote>
  <w:footnote w:id="6">
    <w:p w14:paraId="1282D85F" w14:textId="0AC40F44" w:rsidR="001A2C3B" w:rsidRPr="007D14B0" w:rsidRDefault="001A2C3B"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FC561F" w:rsidRPr="007D14B0">
        <w:rPr>
          <w:rFonts w:ascii="Charter Roman" w:hAnsi="Charter Roman"/>
        </w:rPr>
        <w:instrText>ADDIN CSL_CITATION {"citationItems":[{"id":"ITEM-1","itemData":{"DOI":"10.1016/j.pragma.2023.01.009","ISSN":"03782166","author":[{"dropping-particle":"","family":"Tevdoradze","given":"Nino","non-dropping-particle":"","parse-names":false,"suffix":""}],"container-title":"Journal of Pragmatics","id":"ITEM-1","issued":{"date-parts":[["2023","2"]]},"page":"185-193","title":"The distinctiveness of literary communication: A pragmatics-based analysis","type":"article-journal","volume":"205"},"uris":["http://www.mendeley.com/documents/?uuid=1f55741f-0d17-4576-84aa-2a6f3b293211"]}],"mendeley":{"formattedCitation":"Nino Tevdoradze, “The Distinctiveness of Literary Communication: A Pragmatics-Based Analysis,” &lt;i&gt;Journal of Pragmatics&lt;/i&gt; 205 (February 2023): 185–193, https://linkinghub.elsevier.com/retrieve/pii/S0378216623000097.","plainTextFormattedCitation":"Nino Tevdoradze, “The Distinctiveness of Literary Communication: A Pragmatics-Based Analysis,” Journal of Pragmatics 205 (February 2023): 185–193, https://linkinghub.elsevier.com/retrieve/pii/S0378216623000097.","previouslyFormattedCitation":"Nino Tevdoradze, “The Distinctiveness of Literary Communication: A Pragmatics-Based Analysis,” &lt;i&gt;Journal of Pragmatics&lt;/i&gt; 205 (February 2023): 185–193, https://linkinghub.elsevier.com/retrieve/pii/S0378216623000097."},"properties":{"noteIndex":6},"schema":"https://github.com/citation-style-language/schema/raw/master/csl-citation.json"}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Nino Tevdoradze, “The Distinctiveness of Literary Communication: A Pragmatics-Based Analysis,” </w:t>
      </w:r>
      <w:r w:rsidRPr="007D14B0">
        <w:rPr>
          <w:rFonts w:ascii="Charter Roman" w:hAnsi="Charter Roman"/>
          <w:i/>
          <w:noProof/>
        </w:rPr>
        <w:t>Journal of Pragmatics</w:t>
      </w:r>
      <w:r w:rsidRPr="007D14B0">
        <w:rPr>
          <w:rFonts w:ascii="Charter Roman" w:hAnsi="Charter Roman"/>
          <w:noProof/>
        </w:rPr>
        <w:t xml:space="preserve"> 205 (February 2023): 185–193, https://linkinghub.elsevier.com/retrieve/pii/S0378216623000097.</w:t>
      </w:r>
      <w:r w:rsidRPr="007D14B0">
        <w:rPr>
          <w:rFonts w:ascii="Charter Roman" w:hAnsi="Charter Roman"/>
        </w:rPr>
        <w:fldChar w:fldCharType="end"/>
      </w:r>
    </w:p>
  </w:footnote>
  <w:footnote w:id="7">
    <w:p w14:paraId="07952237" w14:textId="25CDF95E" w:rsidR="00FC561F" w:rsidRPr="007D14B0" w:rsidRDefault="00FC561F"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10.1109/FRUCT.2014.6872425","ISBN":"978-5-8088-0890-4","author":[{"dropping-particle":"","family":"Boychuk","given":"Elena","non-dropping-particle":"","parse-names":false,"suffix":""},{"dropping-particle":"","family":"Paramonov","given":"Ilya","non-dropping-particle":"","parse-names":false,"suffix":""},{"dropping-particle":"","family":"Kozhemyakin","given":"Nikita","non-dropping-particle":"","parse-names":false,"suffix":""},{"dropping-particle":"","family":"Kasatkina","given":"Natalia","non-dropping-particle":"","parse-names":false,"suffix":""}],"container-title":"Proceedings of 15th Conference of Open Innovations Association FRUCT","id":"ITEM-1","issued":{"date-parts":[["2014","4"]]},"page":"15-23","publisher":"IEEE","title":"Automated approach for rhythm analysis of french literary texts","type":"paper-conference"},"uris":["http://www.mendeley.com/documents/?uuid=5b502cac-3c81-486e-84ec-ee937f7715ec"]}],"mendeley":{"formattedCitation":"Elena Boychuk et al., “Automated Approach for Rhythm Analysis of French Literary Texts,” in &lt;i&gt;Proceedings of 15th Conference of Open Innovations Association FRUCT&lt;/i&gt; (IEEE, 2014), 15–23, http://ieeexplore.ieee.org/document/6872425/.","plainTextFormattedCitation":"Elena Boychuk et al., “Automated Approach for Rhythm Analysis of French Literary Texts,” in Proceedings of 15th Conference of Open Innovations Association FRUCT (IEEE, 2014), 15–23, http://ieeexplore.ieee.org/document/6872425/.","previouslyFormattedCitation":"Elena Boychuk et al., “Automated Approach for Rhythm Analysis of French Literary Texts,” in &lt;i&gt;Proceedings of 15th Conference of Open Innovations Association FRUCT&lt;/i&gt; (IEEE, 2014), 15–23, http://ieeexplore.ieee.org/document/6872425/."},"properties":{"noteIndex":7},"schema":"https://github.com/citation-style-language/schema/raw/master/csl-citation.json"}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Elena Boychuk et al., “Automated Approach for Rhythm Analysis of French Literary Texts,” in </w:t>
      </w:r>
      <w:r w:rsidRPr="007D14B0">
        <w:rPr>
          <w:rFonts w:ascii="Charter Roman" w:hAnsi="Charter Roman"/>
          <w:i/>
          <w:noProof/>
        </w:rPr>
        <w:t>Proceedings of 15th Conference of Open Innovations Association FRUCT</w:t>
      </w:r>
      <w:r w:rsidRPr="007D14B0">
        <w:rPr>
          <w:rFonts w:ascii="Charter Roman" w:hAnsi="Charter Roman"/>
          <w:noProof/>
        </w:rPr>
        <w:t xml:space="preserve"> (IEEE, 2014), 15–23, http://ieeexplore.ieee.org/document/6872425/.</w:t>
      </w:r>
      <w:r w:rsidRPr="007D14B0">
        <w:rPr>
          <w:rFonts w:ascii="Charter Roman" w:hAnsi="Charter Roman"/>
        </w:rPr>
        <w:fldChar w:fldCharType="end"/>
      </w:r>
    </w:p>
  </w:footnote>
  <w:footnote w:id="8">
    <w:p w14:paraId="4E54C7E9" w14:textId="1E937597" w:rsidR="00FC561F" w:rsidRPr="007D14B0" w:rsidRDefault="00FC561F"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10.4108/eai.1-10-2019.2291704","ISBN":"978-1-63190-222-2","author":[{"dropping-particle":"","family":"Buto","given":"Z","non-dropping-particle":"","parse-names":false,"suffix":""},{"dropping-particle":"","family":"Muhajir","given":"Muhajir","non-dropping-particle":"","parse-names":false,"suffix":""},{"dropping-particle":"","family":"Razi","given":"Ar","non-dropping-particle":"","parse-names":false,"suffix":""},{"dropping-particle":"","family":"Iqbal","given":"M","non-dropping-particle":"","parse-names":false,"suffix":""}],"container-title":"Proceedings of the Proceedings of the 19th Annual International Conference on Islamic Studies, AICIS 2019, 1-4 October 2019, Jakarta, Indonesia","id":"ITEM-1","issued":{"date-parts":[["2020"]]},"publisher":"EAI","title":"Rethinking The Theology Text Of Islam In Nusantara: Serat Cebolek, Meurukon, Rabbani Wahid Poem, And Peurateb Aneuk","type":"paper-conference"},"uris":["http://www.mendeley.com/documents/?uuid=e0a07f15-b99d-4abf-9bdb-dc579203a439"]}],"mendeley":{"formattedCitation":"Z Buto et al., “Rethinking The Theology Text Of Islam In Nusantara: Serat Cebolek, Meurukon, Rabbani Wahid Poem, And Peurateb Aneuk,” in &lt;i&gt;Proceedings of the Proceedings of the 19th Annual International Conference on Islamic Studies, AICIS 2019, 1-4 October 2019, Jakarta, Indonesia&lt;/i&gt; (EAI, 2020), http://eudl.eu/doi/10.4108/eai.1-10-2019.2291704.","plainTextFormattedCitation":"Z Buto et al., “Rethinking The Theology Text Of Islam In Nusantara: Serat Cebolek, Meurukon, Rabbani Wahid Poem, And Peurateb Aneuk,” in Proceedings of the Proceedings of the 19th Annual International Conference on Islamic Studies, AICIS 2019, 1-4 October 2019, Jakarta, Indonesia (EAI, 2020), http://eudl.eu/doi/10.4108/eai.1-10-2019.2291704.","previouslyFormattedCitation":"Z Buto et al., “Rethinking The Theology Text Of Islam In Nusantara: Serat Cebolek, Meurukon, Rabbani Wahid Poem, And Peurateb Aneuk,” in &lt;i&gt;Proceedings of the Proceedings of the 19th Annual International Conference on Islamic Studies, AICIS 2019, 1-4 October 2019, Jakarta, Indonesia&lt;/i&gt; (EAI, 2020), http://eudl.eu/doi/10.4108/eai.1-10-2019.2291704."},"properties":{"noteIndex":8},"schema":"https://github.com/citation-style-language/schema/raw/master/csl-citation.json"}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Z Buto et al., “Rethinking The Theology Text Of Islam In Nusantara: Serat Cebolek, Meurukon, Rabbani Wahid Poem, And Peurateb Aneuk,” in </w:t>
      </w:r>
      <w:r w:rsidRPr="007D14B0">
        <w:rPr>
          <w:rFonts w:ascii="Charter Roman" w:hAnsi="Charter Roman"/>
          <w:i/>
          <w:noProof/>
        </w:rPr>
        <w:t>Proceedings of the Proceedings of the 19th Annual International Conference on Islamic Studies, AICIS 2019, 1-4 October 2019, Jakarta, Indonesia</w:t>
      </w:r>
      <w:r w:rsidRPr="007D14B0">
        <w:rPr>
          <w:rFonts w:ascii="Charter Roman" w:hAnsi="Charter Roman"/>
          <w:noProof/>
        </w:rPr>
        <w:t xml:space="preserve"> (EAI, 2020), http://eudl.eu/doi/10.4108/eai.1-10-2019.2291704.</w:t>
      </w:r>
      <w:r w:rsidRPr="007D14B0">
        <w:rPr>
          <w:rFonts w:ascii="Charter Roman" w:hAnsi="Charter Roman"/>
        </w:rPr>
        <w:fldChar w:fldCharType="end"/>
      </w:r>
    </w:p>
  </w:footnote>
  <w:footnote w:id="9">
    <w:p w14:paraId="1A0A94BB" w14:textId="1738B69F" w:rsidR="00FC561F" w:rsidRPr="007D14B0" w:rsidRDefault="00FC561F"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{"citationItems":[{"id":"ITEM-1","itemData":{"DOI":"10.36843/tb.v9i1.234","ISSN":"2686-5572","abstract":"The Novel Kura-Kura Berjanggut by Azhari Aiyub depicts a setting that can be used as knowledge related to life in ancient times such as place, time and social, and life lessons.The purpose of this research is to describe the setting of the novel Kura-Kura Berjanggut by Azhari Aiyub. The method used is the descriptive qualitative approach. The research data source is the Novel Kura-Kura Berjanggut by Azhari Aiyub. This research is text, phrases, and sentences about the setting of the Novel Kura-Kura Berjanggut by Azhari Aiyub. Data collection techniques used are library or literature study techniques. Data analysis was performed using descriptive qualitative analysis techniques. This research results showed that were containof three setting in the Novel Kura-Kura Berjanggut by Azhari Aiyub. First, the most dominant setting is in Teluk Lamuri and Istana Darud Dunya. second, the setting time setting described in the novel without dating and describing the situation. Third, the social setting dominated the typed of attitude and habits to life. Keywords: Intrinsic Element, Setting, Novel Abstrak Novel Kura-Kura Berjanggut karya Azhari Aiyub menggambarkan latar yang dapat dijadikan sebagai pengetahuan terkait kehidupan di masa zaman dahulu seperti tempat, waktu dan sosial, serta pelajaran hidup. Tujuan penelitian ini adalah mendeskripsikan unsur latar yang terdapat di dalam Novel Kura-Kura Berjanggut karya Azhari Aiyub. Metode yang digunakan adalah deskriptif dengan pendekatan kualitatif. Sumber data penelitian ini Novel Kura-Kura Berjanggut karya Azhari Aiyub. Data penelitian ini adalah teks berupa kata, frasa, dan kalimat tentang latar yang terdapat dalam Novel Kura-Kura Berjanggut karya Azhari Aiyub. Teknik pengumpulan data yang digunakan adalah teknik pustaka atau studi kepustakaan. Analisis data dilakukan dengan teknik analisis kualitatif deskriptif. Hasil penelitian ini menunjukkan bahwa terkandung tiga jenis unsur latar dalam Novel Kura-Kura Berjanggut karya Azhari Aiyub. Pertama, latar tempat yang paling dominan terdapat di Teluk Lamuri dan Istana Darud Dunya. Kedua, latar waktu digambarkan dalam novel tersebut berupa penanggalan dan penggambaran situasi. Ketiga, latar sosial yang mendominasi berjenis kebiasaan hidup dan bersikap. The Novel Kura-Kura Berjanggut by Azhari Aiyub depicts a setting that can be used as knowledge related to life in ancient times such as place, time and social, and life lessons. The purpose of this reasearches are to describ…","author":[{"dropping-particle":"","family":"Iqbal","given":"Muhammad","non-dropping-particle":"","parse-names":false,"suffix":""}],"container-title":"TELAGA BAHASA","id":"ITEM-1","issue":"1","issued":{"date-parts":[["2021","4","30"]]},"page":"62","title":"Latar dalam Novel Kura-Kura Berjanggut Karya Azhari Aiyub. Telaga Bahasa","type":"article-journal","volume":"9"},"uris":["http://www.mendeley.com/documents/?uuid=ad44aaec-5724-4b11-b4eb-c5f1f13ffb23"]}],"mendeley":{"formattedCitation":"Muhammad Iqbal, “Latar Dalam Novel Kura-Kura Berjanggut Karya Azhari Aiyub. Telaga Bahasa,” &lt;i&gt;TELAGA BAHASA&lt;/i&gt; 9, no. 1 (April 30, 2021): 62, https://telagabahasa.kemdikbud.go.id/index.php/telagabahasa/article/view/51.","plainTextFormattedCitation":"Muhammad Iqbal, “Latar Dalam Novel Kura-Kura Berjanggut Karya Azhari Aiyub. Telaga Bahasa,” TELAGA BAHASA 9, no. 1 (April 30, 2021): 62, https://telagabahasa.kemdikbud.go.id/index.php/telagabahasa/article/view/51.","previouslyFormattedCitation":"Muhammad Iqbal, “Latar Dalam Novel Kura-Kura Berjanggut Karya Azhari Aiyub. Telaga Bahasa,” &lt;i&gt;TELAGA BAHASA&lt;/i&gt; 9, no. 1 (April 30, 2021): 62, https://telagabahasa.kemdikbud.go.id/index.php/telagabahasa/article/view/51."},"properties":{"noteIndex":9},"schema":"https://github.com/citation-style-language/schema/raw/master/csl-citation.json"}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Muhammad Iqbal, “Latar Dalam Novel Kura-Kura Berjanggut Karya Azhari Aiyub. Telaga Bahasa,” </w:t>
      </w:r>
      <w:r w:rsidRPr="007D14B0">
        <w:rPr>
          <w:rFonts w:ascii="Charter Roman" w:hAnsi="Charter Roman"/>
          <w:i/>
          <w:noProof/>
        </w:rPr>
        <w:t>TELAGA BAHASA</w:t>
      </w:r>
      <w:r w:rsidRPr="007D14B0">
        <w:rPr>
          <w:rFonts w:ascii="Charter Roman" w:hAnsi="Charter Roman"/>
          <w:noProof/>
        </w:rPr>
        <w:t xml:space="preserve"> 9, no. 1 (April 30, 2021): 62, https://telagabahasa.kemdikbud.go.id/index.php/telagabahasa/article/view/51.</w:t>
      </w:r>
      <w:r w:rsidRPr="007D14B0">
        <w:rPr>
          <w:rFonts w:ascii="Charter Roman" w:hAnsi="Charter Roman"/>
        </w:rPr>
        <w:fldChar w:fldCharType="end"/>
      </w:r>
    </w:p>
  </w:footnote>
  <w:footnote w:id="10">
    <w:p w14:paraId="58840862" w14:textId="06E87517" w:rsidR="00191480" w:rsidRPr="007D14B0" w:rsidRDefault="00191480"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{"citationItems":[{"id":"ITEM-1","itemData":{"DOI":"10.1016/j.jenvp.2023.102001","ISSN":"02724944","author":[{"dropping-particle":"","family":"Billet","given":"Matthew I.","non-dropping-particle":"","parse-names":false,"suffix":""},{"dropping-particle":"","family":"Baimel","given":"Adam","non-dropping-particle":"","parse-names":false,"suffix":""},{"dropping-particle":"","family":"Sahakari","given":"Sakshi S.","non-dropping-particle":"","parse-names":false,"suffix":""},{"dropping-particle":"","family":"Schaller","given":"Mark","non-dropping-particle":"","parse-names":false,"suffix":""},{"dropping-particle":"","family":"Norenzayan","given":"Ara","non-dropping-particle":"","parse-names":false,"suffix":""}],"container-title":"Journal of Environmental Psychology","id":"ITEM-1","issued":{"date-parts":[["2023","5"]]},"page":"102001","title":"Ecospirituality: The psychology of moral concern for nature","type":"article-journal","volume":"87"},"uris":["http://www.mendeley.com/documents/?uuid=cebd11dc-1c7a-4f5f-9e19-fa6735dcfa5f"]}],"mendeley":{"formattedCitation":"Matthew I. Billet et al., “Ecospirituality: The Psychology of Moral Concern for Nature,” &lt;i&gt;Journal of Environmental Psychology&lt;/i&gt; 87 (May 2023): 102001, https://linkinghub.elsevier.com/retrieve/pii/S027249442300049X.","plainTextFormattedCitation":"Matthew I. Billet et al., “Ecospirituality: The Psychology of Moral Concern for Nature,” Journal of Environmental Psychology 87 (May 2023): 102001, https://linkinghub.elsevier.com/retrieve/pii/S027249442300049X.","previouslyFormattedCitation":"Matthew I. Billet et al., “Ecospirituality: The Psychology of Moral Concern for Nature,” &lt;i&gt;Journal of Environmental Psychology&lt;/i&gt; 87 (May 2023): 102001, https://linkinghub.elsevier.com/retrieve/pii/S027249442300049X."},"properties":{"noteIndex":10},"schema":"https://github.com/citation-style-language/schema/raw/master/csl-citation.json"}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Matthew I. Billet et al., “Ecospirituality: The Psychology of Moral Concern for Nature,” </w:t>
      </w:r>
      <w:r w:rsidRPr="007D14B0">
        <w:rPr>
          <w:rFonts w:ascii="Charter Roman" w:hAnsi="Charter Roman"/>
          <w:i/>
          <w:noProof/>
        </w:rPr>
        <w:t>Journal of Environmental Psychology</w:t>
      </w:r>
      <w:r w:rsidRPr="007D14B0">
        <w:rPr>
          <w:rFonts w:ascii="Charter Roman" w:hAnsi="Charter Roman"/>
          <w:noProof/>
        </w:rPr>
        <w:t xml:space="preserve"> 87 (May 2023): 102001, https://linkinghub.elsevier.com/retrieve/pii/S027249442300049X.</w:t>
      </w:r>
      <w:r w:rsidRPr="007D14B0">
        <w:rPr>
          <w:rFonts w:ascii="Charter Roman" w:hAnsi="Charter Roman"/>
        </w:rPr>
        <w:fldChar w:fldCharType="end"/>
      </w:r>
    </w:p>
  </w:footnote>
  <w:footnote w:id="11">
    <w:p w14:paraId="4F8A4C56" w14:textId="1EAB6F2C" w:rsidR="00191480" w:rsidRPr="007D14B0" w:rsidRDefault="00191480"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4A5116" w:rsidRPr="007D14B0">
        <w:rPr>
          <w:rFonts w:ascii="Charter Roman" w:hAnsi="Charter Roman"/>
        </w:rPr>
        <w:instrText>ADDIN CSL_CITATION {"citationItems":[{"id":"ITEM-1","itemData":{"author":[{"dropping-particle":"","family":"Ridwan","given":"Indira A ’ isyah dan Putri Agus","non-dropping-particle":"","parse-names":false,"suffix":""}],"container-title":"E-Journal Identitaet","id":"ITEM-1","issue":"2","issued":{"date-parts":[["2022"]]},"page":"1-10","title":"Konflik Batin Tokoh Utama dalam Novel Siddhartha Karya Hermann Hesse","type":"article-journal","volume":"11"},"uris":["http://www.mendeley.com/documents/?uuid=3284ff3e-1cc3-494f-9085-097fdbeaa7bb"]}],"mendeley":{"formattedCitation":"Indira A ’ isyah dan Putri Agus Ridwan, “Konflik Batin Tokoh Utama Dalam Novel Siddhartha Karya Hermann Hesse,” &lt;i&gt;E-Journal Identitaet&lt;/i&gt; 11, no. 2 (2022): 1–10.","plainTextFormattedCitation":"Indira A ’ isyah dan Putri Agus Ridwan, “Konflik Batin Tokoh Utama Dalam Novel Siddhartha Karya Hermann Hesse,” E-Journal Identitaet 11, no. 2 (2022): 1–10.","previouslyFormattedCitation":"Indira A ’ isyah dan Putri Agus Ridwan, “Konflik Batin Tokoh Utama Dalam Novel Siddhartha Karya Hermann Hesse,” &lt;i&gt;E-Journal Identitaet&lt;/i&gt; 11, no. 2 (2022): 1–10."},"properties":{"noteIndex":11},"schema":"https://github.com/citation-style-language/schema/raw/master/csl-citation.json"}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Indira A ’ isyah dan Putri Agus Ridwan, “Konflik Batin Tokoh Utama Dalam Novel Siddhartha Karya Hermann Hesse,” </w:t>
      </w:r>
      <w:r w:rsidRPr="007D14B0">
        <w:rPr>
          <w:rFonts w:ascii="Charter Roman" w:hAnsi="Charter Roman"/>
          <w:i/>
          <w:noProof/>
        </w:rPr>
        <w:t>E-Journal Identitaet</w:t>
      </w:r>
      <w:r w:rsidRPr="007D14B0">
        <w:rPr>
          <w:rFonts w:ascii="Charter Roman" w:hAnsi="Charter Roman"/>
          <w:noProof/>
        </w:rPr>
        <w:t xml:space="preserve"> 11, no. 2 (2022): 1–10.</w:t>
      </w:r>
      <w:r w:rsidRPr="007D14B0">
        <w:rPr>
          <w:rFonts w:ascii="Charter Roman" w:hAnsi="Charter Roman"/>
        </w:rPr>
        <w:fldChar w:fldCharType="end"/>
      </w:r>
    </w:p>
  </w:footnote>
  <w:footnote w:id="12">
    <w:p w14:paraId="7FD77AB6" w14:textId="4F979A62" w:rsidR="004A5116" w:rsidRPr="007D14B0" w:rsidRDefault="004A5116"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F46D90" w:rsidRPr="007D14B0">
        <w:rPr>
          <w:rFonts w:ascii="Charter Roman" w:hAnsi="Charter Roman"/>
        </w:rPr>
        <w:instrText>ADDIN CSL_CITATION {"citationItems":[{"id":"ITEM-1","itemData":{"DOI":"10.33061/j.w.wacana.v14i2.3471","ISSN":"2621-7414","abstract":"AbstractThis study aims at explaining the symbols used in the novel and describing the values of optimistic of life reflected in the symbols used in Coelho’s The Alchemist. This research is classified as a descriptive qualitative method. The primary data source of this study is the novel The Alchemist by Paulo Coelho. The collecting data process is a note-taking technique. This study is also categorized as library research. Based on the findings and discussion, the researcher draws the conclusion such follows. First, there are six elements or values which characterize someone as the one who has an optimistic view of life and these ones are reflected as the symbols used in this novel. They are the values of hope, faith, power, struggle, positive-thinking, and respect. Second, that there are twelve symbols used in The Alchemist, those symbols are divided into three groups which consist of four symbols of characters, two symbols of events or concepts and six symbols of things. The result of the study shows that the twelve symbols in The Alchemist are how the author addresses Optimistic through a story of self-quest of the author. According to the whole finding, the symbols lead the readers to understand the message of Paulo Coelho that everybody can find their happiness in themselves. Keywords: Concept of optimistic of life, Symbol, Self-quest. AbstrakPenelitian ini bertujuan untuk menjelaskan simbol-simbol yang digunakan dalam novel dan menggambarkan nilai-nilai optimistis kehidupan yang tercermin dalam simbol-simbol yang digunakan dalam Coelho's The Alchemist. Penelitian ini diklasifikasikan sebagai metode deskriptif kualitatif. Sumber data primer dari penelitian ini adalah novel The Alchemist karya Paulo Coelho. Proses pengumpulan data adalah teknik mencatat. Penelitian ini juga termasuk penelitian kepustakaan. Berdasarkan temuan dan diskusi, peneliti menarik kesimpulan sebagai berikut. Pertama, ada enam elemen atau nilai-nilai yang mencirikan seseorang sebagai orang yang memiliki pandangan hidup yang optimis dan yang tercermin sebagai simbol yang digunakan dalam novel ini. Mereka adalah nilai-nilai harapan, iman, kekuatan, perjuangan, pemikiran positif, dan rasa hormat. Kedua, bahwa ada dua belas simbol yang digunakan dalam The Alchemist, simbol-simbol itu dibagi menjadi tiga kelompok yang terdiri dari empat simbol karakter, dua simbol peristiwa atau konsep dan enam simbol benda. Hasil penelitian menunjukkan bahwa kedua belas simbol dalam The Alchemist…","author":[{"dropping-particle":"","family":"Suwasono","given":"Danang Wiratnoko","non-dropping-particle":"","parse-names":false,"suffix":""},{"dropping-particle":"","family":"Thoyibi","given":"M.","non-dropping-particle":"","parse-names":false,"suffix":""},{"dropping-particle":"","family":"Candraningrum","given":"Phil.Dewi","non-dropping-particle":"","parse-names":false,"suffix":""}],"container-title":"Widya Wacana: Jurnal Ilmiah","id":"ITEM-1","issue":"2","issued":{"date-parts":[["2019","8","4"]]},"title":"Optimistic View of Life Reflected In the Style of Paulo Coelho’s THE ALCHEMIST (1988)","type":"article-journal","volume":"14"},"uris":["http://www.mendeley.com/documents/?uuid=1c6681be-37a8-46cf-b761-55c12bb090cb"]}],"mendeley":{"formattedCitation":"Danang Wiratnoko Suwasono, M. Thoyibi, and Phil.Dewi Candraningrum, “Optimistic View of Life Reflected In the Style of Paulo Coelho’s THE ALCHEMIST (1988),” &lt;i&gt;Widya Wacana: Jurnal Ilmiah&lt;/i&gt; 14, no. 2 (August 4, 2019), http://ejurnal.unisri.ac.id/index.php/widyawacana/article/view/3471.","plainTextFormattedCitation":"Danang Wiratnoko Suwasono, M. Thoyibi, and Phil.Dewi Candraningrum, “Optimistic View of Life Reflected In the Style of Paulo Coelho’s THE ALCHEMIST (1988),” Widya Wacana: Jurnal Ilmiah 14, no. 2 (August 4, 2019), http://ejurnal.unisri.ac.id/index.php/widyawacana/article/view/3471.","previouslyFormattedCitation":"Danang Wiratnoko Suwasono, M. Thoyibi, and Phil.Dewi Candraningrum, “Optimistic View of Life Reflected In the Style of Paulo Coelho’s THE ALCHEMIST (1988),” &lt;i&gt;Widya Wacana: Jurnal Ilmiah&lt;/i&gt; 14, no. 2 (August 4, 2019), http://ejurnal.unisri.ac.id/index.php/widyawacana/article/view/3471."},"properties":{"noteIndex":12},"schema":"https://github.com/citation-style-language/schema/raw/master/csl-citation.json"}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Danang Wiratnoko Suwasono, M. Thoyibi, and Phil.Dewi Candraningrum, “Optimistic View of Life Reflected In the Style of Paulo Coelho’s THE ALCHEMIST (1988),” </w:t>
      </w:r>
      <w:r w:rsidRPr="007D14B0">
        <w:rPr>
          <w:rFonts w:ascii="Charter Roman" w:hAnsi="Charter Roman"/>
          <w:i/>
          <w:noProof/>
        </w:rPr>
        <w:t>Widya Wacana: Jurnal Ilmiah</w:t>
      </w:r>
      <w:r w:rsidRPr="007D14B0">
        <w:rPr>
          <w:rFonts w:ascii="Charter Roman" w:hAnsi="Charter Roman"/>
          <w:noProof/>
        </w:rPr>
        <w:t xml:space="preserve"> 14, no. 2 (August 4, 2019), http://ejurnal.unisri.ac.id/index.php/widyawacana/article/view/3471.</w:t>
      </w:r>
      <w:r w:rsidRPr="007D14B0">
        <w:rPr>
          <w:rFonts w:ascii="Charter Roman" w:hAnsi="Charter Roman"/>
        </w:rPr>
        <w:fldChar w:fldCharType="end"/>
      </w:r>
    </w:p>
  </w:footnote>
  <w:footnote w:id="13">
    <w:p w14:paraId="20A9EE0A" w14:textId="5ECC88F5" w:rsidR="00F46D90" w:rsidRPr="007D14B0" w:rsidRDefault="00F46D90"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EF3ED8" w:rsidRPr="007D14B0">
        <w:rPr>
          <w:rFonts w:ascii="Charter Roman" w:hAnsi="Charter Roman"/>
        </w:rPr>
        <w:instrText>ADDIN CSL_CITATION {"citationItems":[{"id":"ITEM-1","itemData":{"DOI":"10.36421/veritas.v16i1.8","ISSN":"2684-9194","abstract":"Ketika berhadapan dengan fenomena penderitaan manusia, kecenderungan yang dilakukan oleh kaum injili adalah meneropong penderitaan manusia tersebut berdasarkan kacamata kedaulatan dan providensia Allah yang tidak terelakkan atas diri manusia. Sikap pasrah berkaitan dengan kedaulatan Allah yang mutlak tersebut, tanpa disadari sebenarnya telah memunculkan konsep “fatalisme praktis.” Akibatnya, relasi erat antara hukum alam dan tanggung jawab manusia pada akhirnya menjadi hal yang terabaikan. Studi tentang konsep teodise C.S. Lewis ini diharapkan mampu memberikan paradigma baru bagi kaum injili di Indonesia dalam memandang masalah penderitaan manusia. Paradigma baru tersebut adalah cara pandang yang aktif dan positif terhadap peran hukum-hukum alam sebagai wahyu umum di balik fenomena penderitaan tersebut. Konteks natural kehidupan manusia dengan hukum-hukum alam yang tetap dan beraturan diharapkan dapat menjadi “kunci” untuk membuka “pintu rahasia” fenomena penderitaan manusia. Kata-kata kunci: Clive S. Lewis, Teodise, Masalah Penderitaan, Hukum Alam, Wahyu Umum English : When faced with the phenomena of human suffering the default of the evangelical community is to examine human suffering through the lens of God’s sovereignty and providence which are inevitable forces faced by human beings. An attitude of fate, which arises as a direct response to God’s absolute sovereignty, actually leads to a concept of practical fatalism. The close relationship between natural law and human responsibility is ultimately neglected. It is hoped that a study of C. S. Lewis’ concept of theodicy can provide a new paradigm for the Indonesian evangelical community as it pertains to the problem of human suffering. This new paradigm proffers an active and positive estimation of the role of natural law as general revelation underlying the phenomena of suffering by positing the idea about the natural context of human life and the idea of fixed and uniform natural laws as a key to understanding the phenomena of human suffering. Keywords: Clive S. Lewis, Theodicy, The Problem of Suffering, Natural Law, Common Revelation","author":[{"dropping-particle":"","family":"Gunawan","given":"Esther","non-dropping-particle":"","parse-names":false,"suffix":""}],"container-title":"Veritas: Jurnal Teologi dan Pelayanan","id":"ITEM-1","issue":"1","issued":{"date-parts":[["2017","6","1"]]},"page":"17-32","title":"Meneropong Makna Penderitaan Manusia Menurut Konsep Teodise C.S. Lewis","type":"article-journal","volume":"16"},"uris":["http://www.mendeley.com/documents/?uuid=5aca2f7d-7773-461f-b236-2ad31da690dd"]}],"mendeley":{"formattedCitation":"Esther Gunawan, “Meneropong Makna Penderitaan Manusia Menurut Konsep Teodise C.S. Lewis,” &lt;i&gt;Veritas: Jurnal Teologi dan Pelayanan&lt;/i&gt; 16, no. 1 (June 1, 2017): 17–32, https://ojs.seabs.ac.id/index.php/Veritas/article/view/8.","plainTextFormattedCitation":"Esther Gunawan, “Meneropong Makna Penderitaan Manusia Menurut Konsep Teodise C.S. Lewis,” Veritas: Jurnal Teologi dan Pelayanan 16, no. 1 (June 1, 2017): 17–32, https://ojs.seabs.ac.id/index.php/Veritas/article/view/8.","previouslyFormattedCitation":"Esther Gunawan, “Meneropong Makna Penderitaan Manusia Menurut Konsep Teodise C.S. Lewis,” &lt;i&gt;Veritas: Jurnal Teologi dan Pelayanan&lt;/i&gt; 16, no. 1 (June 1, 2017): 17–32, https://ojs.seabs.ac.id/index.php/Veritas/article/view/8."},"properties":{"noteIndex":13},"schema":"https://github.com/citation-style-language/schema/raw/master/csl-citation.json"}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Esther Gunawan, “Meneropong Makna Penderitaan Manusia Menurut Konsep Teodise C.S. Lewis,” </w:t>
      </w:r>
      <w:r w:rsidRPr="007D14B0">
        <w:rPr>
          <w:rFonts w:ascii="Charter Roman" w:hAnsi="Charter Roman"/>
          <w:i/>
          <w:noProof/>
        </w:rPr>
        <w:t>Veritas: Jurnal Teologi dan Pelayanan</w:t>
      </w:r>
      <w:r w:rsidRPr="007D14B0">
        <w:rPr>
          <w:rFonts w:ascii="Charter Roman" w:hAnsi="Charter Roman"/>
          <w:noProof/>
        </w:rPr>
        <w:t xml:space="preserve"> 16, no. 1 (June 1, 2017): 17–32, https://ojs.seabs.ac.id/index.php/Veritas/article/view/8.</w:t>
      </w:r>
      <w:r w:rsidRPr="007D14B0">
        <w:rPr>
          <w:rFonts w:ascii="Charter Roman" w:hAnsi="Charter Roman"/>
        </w:rPr>
        <w:fldChar w:fldCharType="end"/>
      </w:r>
    </w:p>
  </w:footnote>
  <w:footnote w:id="14">
    <w:p w14:paraId="74DE9E08" w14:textId="4B3DA60F" w:rsidR="00424AB2" w:rsidRPr="007D14B0" w:rsidRDefault="00424AB2"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10.1108/IJOES-10-2018-0144","ISSN":"2514-9369","author":[{"dropping-particle":"","family":"Mahipalan","given":"Manju","non-dropping-particle":"","parse-names":false,"suffix":""},{"dropping-particle":"","family":"S.","given":"Sheena","non-dropping-particle":"","parse-names":false,"suffix":""}],"container-title":"International Journal of Ethics and Systems","id":"ITEM-1","issue":"4","issued":{"date-parts":[["2019","11","11"]]},"page":"725-739","title":"Workplace spirituality, psychological well-being and mediating role of subjective stress","type":"article-journal","volume":"35"},"uris":["http://www.mendeley.com/documents/?uuid=684747ba-3239-4b10-af8c-6cf791fbc0cd"]}],"mendeley":{"formattedCitation":"Manju Mahipalan and Sheena S., “Workplace Spirituality, Psychological Well-Being and Mediating Role of Subjective Stress,” &lt;i&gt;International Journal of Ethics and Systems&lt;/i&gt; 35, no. 4 (November 11, 2019): 725–739, https://www.emerald.com/insight/content/doi/10.1108/IJOES-10-2018-0144/full/html.","plainTextFormattedCitation":"Manju Mahipalan and Sheena S., “Workplace Spirituality, Psychological Well-Being and Mediating Role of Subjective Stress,” International Journal of Ethics and Systems 35, no. 4 (November 11, 2019): 725–739, https://www.emerald.com/insight/content/doi/10.1108/IJOES-10-2018-0144/full/html.","previouslyFormattedCitation":"Manju Mahipalan and Sheena S., “Workplace Spirituality, Psychological Well-Being and Mediating Role of Subjective Stress,” &lt;i&gt;International Journal of Ethics and Systems&lt;/i&gt; 35, no. 4 (November 11, 2019): 725–739, https://www.emerald.com/insight/content/doi/10.1108/IJOES-10-2018-0144/full/html."},"properties":{"noteIndex":14},"schema":"https://github.com/citation-style-language/schema/raw/master/csl-citation.json"}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Manju Mahipalan and Sheena S., “Workplace Spirituality, Psychological Well-Being and Mediating Role of Subjective Stress,” </w:t>
      </w:r>
      <w:r w:rsidRPr="007D14B0">
        <w:rPr>
          <w:rFonts w:ascii="Charter Roman" w:hAnsi="Charter Roman"/>
          <w:i/>
          <w:noProof/>
        </w:rPr>
        <w:t>International Journal of Ethics and Systems</w:t>
      </w:r>
      <w:r w:rsidRPr="007D14B0">
        <w:rPr>
          <w:rFonts w:ascii="Charter Roman" w:hAnsi="Charter Roman"/>
          <w:noProof/>
        </w:rPr>
        <w:t xml:space="preserve"> 35, no. 4 (November 11, 2019): 725–739, https://www.emerald.com/insight/content/doi/10.1108/IJOES-10-2018-0144/full/html.</w:t>
      </w:r>
      <w:r w:rsidRPr="007D14B0">
        <w:rPr>
          <w:rFonts w:ascii="Charter Roman" w:hAnsi="Charter Roman"/>
        </w:rPr>
        <w:fldChar w:fldCharType="end"/>
      </w:r>
    </w:p>
  </w:footnote>
  <w:footnote w:id="15">
    <w:p w14:paraId="06480FFE" w14:textId="787BF8A7" w:rsidR="00EF3ED8" w:rsidRPr="007D14B0" w:rsidRDefault="00EF3ED8"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424AB2" w:rsidRPr="007D14B0">
        <w:rPr>
          <w:rFonts w:ascii="Charter Roman" w:hAnsi="Charter Roman"/>
        </w:rPr>
        <w:instrText>ADDIN CSL_CITATION {"citationItems":[{"id":"ITEM-1","itemData":{"DOI":"10.1525/tph.2007.29.3.105","ISSN":"0272-3433","abstract":"Aldous Huxley composed Brave New World in the context of the Depression and the eugenics movement in Britain. Today his novel is best known as satirical and predictive, but an additional interpretation emerges from Huxley's nonfiction writings in which the liberal humanist expressed some surprising opinions about eugenics, citizenship, and meritocracy. He felt that his role as an artist and public intellectual was to formulate an evolving outlook on urgent social, scientific, and moral issues. His brave new world can therefore be understood as a serious design for social reform, as well as a commentary about the social uses of scientific knowledge.","author":[{"dropping-particle":"","family":"Woiak","given":"Joanne","non-dropping-particle":"","parse-names":false,"suffix":""}],"container-title":"The Public Historian","id":"ITEM-1","issue":"3","issued":{"date-parts":[["2007","1","1"]]},"page":"105-129","title":"Designing a Brave New World: Eugenics, Politics, and Fiction","type":"article-journal","volume":"29"},"uris":["http://www.mendeley.com/documents/?uuid=4504b06c-bd8f-4026-8bcb-e57d66ca2572"]}],"mendeley":{"formattedCitation":"Joanne Woiak, “Designing a Brave New World: Eugenics, Politics, and Fiction,” &lt;i&gt;The Public Historian&lt;/i&gt; 29, no. 3 (January 1, 2007): 105–129, https://online.ucpress.edu/tph/article/29/3/105/89976/Designing-a-Brave-New-World-Eugenics-Politics-and.","plainTextFormattedCitation":"Joanne Woiak, “Designing a Brave New World: Eugenics, Politics, and Fiction,” The Public Historian 29, no. 3 (January 1, 2007): 105–129, https://online.ucpress.edu/tph/article/29/3/105/89976/Designing-a-Brave-New-World-Eugenics-Politics-and.","previouslyFormattedCitation":"Joanne Woiak, “Designing a Brave New World: Eugenics, Politics, and Fiction,” &lt;i&gt;The Public Historian&lt;/i&gt; 29, no. 3 (January 1, 2007): 105–129, https://online.ucpress.edu/tph/article/29/3/105/89976/Designing-a-Brave-New-World-Eugenics-Politics-and."},"properties":{"noteIndex":15},"schema":"https://github.com/citation-style-language/schema/raw/master/csl-citation.json"}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Joanne Woiak, “Designing a Brave New World: Eugenics, Politics, and Fiction,” </w:t>
      </w:r>
      <w:r w:rsidRPr="007D14B0">
        <w:rPr>
          <w:rFonts w:ascii="Charter Roman" w:hAnsi="Charter Roman"/>
          <w:i/>
          <w:noProof/>
        </w:rPr>
        <w:t>The Public Historian</w:t>
      </w:r>
      <w:r w:rsidRPr="007D14B0">
        <w:rPr>
          <w:rFonts w:ascii="Charter Roman" w:hAnsi="Charter Roman"/>
          <w:noProof/>
        </w:rPr>
        <w:t xml:space="preserve"> 29, no. 3 (January 1, 2007): 105–129, https://online.ucpress.edu/tph/article/29/3/105/89976/Designing-a-Brave-New-World-Eugenics-Politics-and.</w:t>
      </w:r>
      <w:r w:rsidRPr="007D14B0">
        <w:rPr>
          <w:rFonts w:ascii="Charter Roman" w:hAnsi="Charter Roman"/>
        </w:rPr>
        <w:fldChar w:fldCharType="end"/>
      </w:r>
    </w:p>
  </w:footnote>
  <w:footnote w:id="16">
    <w:p w14:paraId="55A85689" w14:textId="478740C2" w:rsidR="00424AB2" w:rsidRPr="007D14B0" w:rsidRDefault="00424AB2"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C3165A" w:rsidRPr="007D14B0">
        <w:rPr>
          <w:rFonts w:ascii="Charter Roman" w:hAnsi="Charter Roman"/>
        </w:rPr>
        <w:instrText>ADDIN CSL_CITATION {"citationItems":[{"id":"ITEM-1","itemData":{"DOI":"10.22158/selt.v2n1p123","ISSN":"2372-9740","abstract":"&lt;p&gt;&lt;em&gt;Poetry can offer a wide range of language learning opportunities to ESL learners if it’s taught interactively and linguistically. Poetry is embellished with rhythm, beautiful diction and elevated grammatical features. These features can serve as a powerful stimulus to ESL students in learning grammar, vocabulary and integrated language skills. Some of the researchers pointed out that Poetry was taught in literature class but it was predominantly a teacher centered and nothing more than a dramatic monologue, so it failed to improve students’ language skills and creative analysis. The present study aims to explore how stylistics approach can be used as a powerful teaching resource to enrich grammar, vocabulary and integrated language skills of Saudi ESL learners. Four statistical surveys were conducted such as to elicit the impression of teachers and the impression &amp;amp; performance of Saudi students at Saudi universities. Statements pertinent to different aspects of poetry were used for major data collection. The findings marked a significant difference between the performance of stylistics based learners and traditional based learners in vocabulary, grammar, pronunciation and integrated language skills. Unlike traditional method, the stylistics approach for teaching poetry was found very exciting, because it was learners centered and based on repertoire of interactive language exercises. As per the findings of the four surveys conducted in this study, the stylistics approach for teaching poetry in ESL classroom was perceived by both Saudi teachers and students as an enjoyable means to enrich and energize the learning environment of an ESL classroom.&lt;/em&gt;&lt;strong&gt;&lt;em&gt;&lt;/em&gt;&lt;/strong&gt;&lt;/p&gt;","author":[{"dropping-particle":"","family":"Ahmad","given":"Jameel","non-dropping-particle":"","parse-names":false,"suffix":""}],"container-title":"Studies in English Language Teaching","id":"ITEM-1","issue":"1","issued":{"date-parts":[["2014"]]},"page":"123","title":"Teaching of Poetry to Saudi ESL Learners: Stylistics Approach","type":"article-journal","volume":"2"},"uris":["http://www.mendeley.com/documents/?uuid=f8f6b5d8-707f-46f6-9ac1-41e46d6c304d"]}],"mendeley":{"formattedCitation":"Jameel Ahmad, “Teaching of Poetry to Saudi ESL Learners: Stylistics Approach,” &lt;i&gt;Studies in English Language Teaching&lt;/i&gt; 2, no. 1 (2014): 123.","plainTextFormattedCitation":"Jameel Ahmad, “Teaching of Poetry to Saudi ESL Learners: Stylistics Approach,” Studies in English Language Teaching 2, no. 1 (2014): 123.","previouslyFormattedCitation":"Jameel Ahmad, “Teaching of Poetry to Saudi ESL Learners: Stylistics Approach,” &lt;i&gt;Studies in English Language Teaching&lt;/i&gt; 2, no. 1 (2014): 123."},"properties":{"noteIndex":16},"schema":"https://github.com/citation-style-language/schema/raw/master/csl-citation.json"}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Jameel Ahmad, “Teaching of Poetry to Saudi ESL Learners: Stylistics Approach,” </w:t>
      </w:r>
      <w:r w:rsidRPr="007D14B0">
        <w:rPr>
          <w:rFonts w:ascii="Charter Roman" w:hAnsi="Charter Roman"/>
          <w:i/>
          <w:noProof/>
        </w:rPr>
        <w:t>Studies in English Language Teaching</w:t>
      </w:r>
      <w:r w:rsidRPr="007D14B0">
        <w:rPr>
          <w:rFonts w:ascii="Charter Roman" w:hAnsi="Charter Roman"/>
          <w:noProof/>
        </w:rPr>
        <w:t xml:space="preserve"> 2, no. 1 (2014): 123.</w:t>
      </w:r>
      <w:r w:rsidRPr="007D14B0">
        <w:rPr>
          <w:rFonts w:ascii="Charter Roman" w:hAnsi="Charter Roman"/>
        </w:rPr>
        <w:fldChar w:fldCharType="end"/>
      </w:r>
    </w:p>
  </w:footnote>
  <w:footnote w:id="17">
    <w:p w14:paraId="4014A18E" w14:textId="6837E433" w:rsidR="00C3165A" w:rsidRPr="007D14B0" w:rsidRDefault="00C3165A"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{"citationItems":[{"id":"ITEM-1","itemData":{"DOI":"10.30998/deiksis.v9i01.884","ISSN":"2502-227X","abstract":"Karya sastra sebagai kajian dari stilistik yang menggunakan gaya bahasa sastra sebagai media untuk menemukan nilai estetisnya. Stilistika adalah ilmu pemanfaatan bahasa dalam karya sastra. Penggunaan gaya bahasa secara khusus dalam karya sastra yang diciptakan sendiri oleh pengarang. Oleh sebab itu, tujuan analisis puisi ini adalah mendeskripsikan bahasa dan pembentukan kata dengan aplikasi kajian stilistika pada puisi Kepada Peminta-Minta karya Chairil Anwar. Berdasarkan pendekatan stilistika yang dikemukakan sebagai dasar untuk kajian teori yang digunakan dalam analisis. Pendekatan ini mempegaruhi daya cipta dalam sebuah puisi, sebagai contoh puisi Kepada Peminta-Minta karya Chairil Anwar yang dikaji dari struktur pembentukan kata (fisik) dan unsur jiwa pembangunnya, yaitu struktur batin. Dalam kajian puisi tersebut, menonjolkan berbagai aspek pembentukan kata yang kuat dan tak terduga. Sikap Chairil Anwar yang kritis dalam menampilkan gambaran yang sesungguhnya tentang kehidupan rakyat miskin atau kaum melarat. Hal ini mampu menyampaikan pesan secara tidak langsung kepada pembaca, bagaimana sikap dan perilaku yang seharusnya dilakukan. Berdasarkan hasil analisis terhadap puisi Kepada Peminta-Minta karya Chairil Anwar yang menonjolkan berbagai aspek pembentukan kata yang kuat dan tak terduga. Kemudian dari aspek batin, bagaimana Chairil Anwar yang memiliki sikap ekspresionisme memberikan sajian puisi yang ekspresif. Puisi ini juga menunjukkan sikap sosial dan kenyataan yang terjadi pada masyarakat. Kata-kata kunci: analisis stilistika, puisi.","author":[{"dropping-particle":"","family":"Fransori","given":"Arinah","non-dropping-particle":"","parse-names":false,"suffix":""}],"container-title":"DEIKSIS","id":"ITEM-1","issue":"01","issued":{"date-parts":[["2017","2","17"]]},"page":"1","title":"Analisis Stilistika pada Puisi Kepada Peminta-Minta Karya Chairil Anwar","type":"article-journal","volume":"9"},"uris":["http://www.mendeley.com/documents/?uuid=3ab8d8a2-8a9d-44a8-bcb1-abcf47429883"]}],"mendeley":{"formattedCitation":"Arinah Fransori, “Analisis Stilistika Pada Puisi Kepada Peminta-Minta Karya Chairil Anwar,” &lt;i&gt;DEIKSIS&lt;/i&gt; 9, no. 01 (February 17, 2017): 1, http://journal.lppmunindra.ac.id/index.php/Deiksis/article/view/884.","plainTextFormattedCitation":"Arinah Fransori, “Analisis Stilistika Pada Puisi Kepada Peminta-Minta Karya Chairil Anwar,” DEIKSIS 9, no. 01 (February 17, 2017): 1, http://journal.lppmunindra.ac.id/index.php/Deiksis/article/view/884.","previouslyFormattedCitation":"Arinah Fransori, “Analisis Stilistika Pada Puisi Kepada Peminta-Minta Karya Chairil Anwar,” &lt;i&gt;DEIKSIS&lt;/i&gt; 9, no. 01 (February 17, 2017): 1, http://journal.lppmunindra.ac.id/index.php/Deiksis/article/view/884."},"properties":{"noteIndex":17},"schema":"https://github.com/citation-style-language/schema/raw/master/csl-citation.json"}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Arinah Fransori, “Analisis Stilistika Pada Puisi Kepada Peminta-Minta Karya Chairil Anwar,” </w:t>
      </w:r>
      <w:r w:rsidRPr="007D14B0">
        <w:rPr>
          <w:rFonts w:ascii="Charter Roman" w:hAnsi="Charter Roman"/>
          <w:i/>
          <w:noProof/>
        </w:rPr>
        <w:t>DEIKSIS</w:t>
      </w:r>
      <w:r w:rsidRPr="007D14B0">
        <w:rPr>
          <w:rFonts w:ascii="Charter Roman" w:hAnsi="Charter Roman"/>
          <w:noProof/>
        </w:rPr>
        <w:t xml:space="preserve"> 9, no. 01 (February 17, 2017): 1, http://journal.lppmunindra.ac.id/index.php/Deiksis/article/view/884.</w:t>
      </w:r>
      <w:r w:rsidRPr="007D14B0">
        <w:rPr>
          <w:rFonts w:ascii="Charter Roman" w:hAnsi="Charter Roman"/>
        </w:rPr>
        <w:fldChar w:fldCharType="end"/>
      </w:r>
    </w:p>
  </w:footnote>
  <w:footnote w:id="18">
    <w:p w14:paraId="2176099D" w14:textId="2FC6A77D" w:rsidR="00C3165A" w:rsidRPr="007D14B0" w:rsidRDefault="00C3165A"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{"citationItems":[{"id":"ITEM-1","itemData":{"DOI":"10.30651/st.v12i2.2947","ISSN":"2614-3127","abstract":"Kumpulan puisi Gresla Mamoso karya Aming Aminoedhin banyak menggunakan pemanfaatan kosa kata bahasa jawa. Karena kebanyakan puisi Aming berkisah tentang jaman manusia purba dan jaman penjajahan Belanda. Masalah dalam penelitian ini adalah (1) Bagaimana penggunaan gaya bahasa dalam puisi Gresla Mamoso (2) Bagaimana penggunaan diksi dalam puisi Gresla Mamoso. Metode pengumpulan data yang digunakan adalah metode dokumentasi dan metode analisis isi. Sedangkan metode analisis data yang digunakan adalah (1) Reduksi Data, yaitu data yang diperoleh dicatat dalam uraian yang terperinci. (2) Penyajian Data, pada tahap ini data yang sudah ditetapkan kemudian disusun secara teratur dan terperinci. (3) Penarik Kesimpulan, pada tahap ini data yang diperoleh dibuat kesimpulan sehingga yang diperoleh benar-benar valid. Berdasarkan hasil penelitian terdapat beberapa gaya bahasa yangterkandung didalamnya, antara lain : gaya bahasa Asonansi, Repetisi, Hiperbola, Paralelisme, dan Personifikasi. Kata Kunci: Diksi, Gaya Bahasa, Stilistika","author":[{"dropping-particle":"","family":"Khoiriah","given":"Sita","non-dropping-particle":"","parse-names":false,"suffix":""},{"dropping-particle":"","family":"Affandy","given":"Ali Nuke","non-dropping-particle":"","parse-names":false,"suffix":""},{"dropping-particle":"","family":"Mubarok","given":"Insani Wahyu","non-dropping-particle":"","parse-names":false,"suffix":""}],"container-title":"Stilistika: Jurnal Pendidikan Bahasa dan Sastra","id":"ITEM-1","issue":"2","issued":{"date-parts":[["2019","7","23"]]},"title":"Analisis Stilistika Puisi Gresla Mamoso Karya Aming Aminoedhin","type":"article-journal","volume":"12"},"uris":["http://www.mendeley.com/documents/?uuid=0f121f73-8704-445c-bbc3-e90bc60603a6"]}],"mendeley":{"formattedCitation":"Sita Khoiriah, Ali Nuke Affandy, and Insani Wahyu Mubarok, “Analisis Stilistika Puisi Gresla Mamoso Karya Aming Aminoedhin,” &lt;i&gt;Stilistika: Jurnal Pendidikan Bahasa dan Sastra&lt;/i&gt; 12, no. 2 (July 23, 2019), http://journal.um-surabaya.ac.id/index.php/Stilistika/article/view/2947.","plainTextFormattedCitation":"Sita Khoiriah, Ali Nuke Affandy, and Insani Wahyu Mubarok, “Analisis Stilistika Puisi Gresla Mamoso Karya Aming Aminoedhin,” Stilistika: Jurnal Pendidikan Bahasa dan Sastra 12, no. 2 (July 23, 2019), http://journal.um-surabaya.ac.id/index.php/Stilistika/article/view/2947.","previouslyFormattedCitation":"Sita Khoiriah, Ali Nuke Affandy, and Insani Wahyu Mubarok, “Analisis Stilistika Puisi Gresla Mamoso Karya Aming Aminoedhin,” &lt;i&gt;Stilistika: Jurnal Pendidikan Bahasa dan Sastra&lt;/i&gt; 12, no. 2 (July 23, 2019), http://journal.um-surabaya.ac.id/index.php/Stilistika/article/view/2947."},"properties":{"noteIndex":18},"schema":"https://github.com/citation-style-language/schema/raw/master/csl-citation.json"}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Sita Khoiriah, Ali Nuke Affandy, and Insani Wahyu Mubarok, “Analisis Stilistika Puisi Gresla Mamoso Karya Aming Aminoedhin,” </w:t>
      </w:r>
      <w:r w:rsidRPr="007D14B0">
        <w:rPr>
          <w:rFonts w:ascii="Charter Roman" w:hAnsi="Charter Roman"/>
          <w:i/>
          <w:noProof/>
        </w:rPr>
        <w:t>Stilistika: Jurnal Pendidikan Bahasa dan Sastra</w:t>
      </w:r>
      <w:r w:rsidRPr="007D14B0">
        <w:rPr>
          <w:rFonts w:ascii="Charter Roman" w:hAnsi="Charter Roman"/>
          <w:noProof/>
        </w:rPr>
        <w:t xml:space="preserve"> 12, no. 2 (July 23, 2019), http://journal.um-surabaya.ac.id/index.php/Stilistika/article/view/2947.</w:t>
      </w:r>
      <w:r w:rsidRPr="007D14B0">
        <w:rPr>
          <w:rFonts w:ascii="Charter Roman" w:hAnsi="Charter Roman"/>
        </w:rPr>
        <w:fldChar w:fldCharType="end"/>
      </w:r>
    </w:p>
  </w:footnote>
  <w:footnote w:id="19">
    <w:p w14:paraId="6EE4F065" w14:textId="1F70D78F" w:rsidR="00C3165A" w:rsidRPr="007D14B0" w:rsidRDefault="00C3165A"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{"citationItems":[{"id":"ITEM-1","itemData":{"DOI":"10.20961/ni.v22i2.46120","ISSN":"2776-3498","abstract":"Penelitian ini membatasi masalah pada simbol yang dibentuk melalui bahasa sebagai perwakilan psikologis Indra Tjahyadi yang dihadirkan dalam puisi Syair Penyair Pemanggul Mayat (2003). Penelitian ini bertujuan untuk menjelaskan hasrat psikologis penyair melalui mekanisme mimpi pemindahan dan simbolisasi di dalam puisi Syair Penyair Pemanggul Mayat (2003) karya Indra Tjahyadi. Penelitian ini merupakan penelitian kualitatif dengan pendekatan psikoanalisis Sigmund Freud. Data yang digunakan dalam penelitian ini adalah kutipan larik puisi Syair Penyair Pemanggul Mayat (2003). Data lain sebagai pendukung analisis adalah hasil wawancara dengan Indra Tjahyadi dan kerabat dekatnya. Teknik pengumpulan data pada penelitian ini adalah membaca, mencatat, dan wawancara. Analisis penelitian dilakukan berdasarkan data yang terkumpul. Setelah itu, klasifikasi data dilakukan kemudian data diinterpretasi dengan menggunakan teori psikoanalisis Sigmund Freud. Simpulan yang dapat diambil dari penelitian ini adalah melalui bahasa metafora dan metonimi yang tertulis ditemukan bentuk pemindahan dan simbolisasi dalam puisi Syair Penyair Pemanggul Mayat (2003). Melalui bentuk-bentuk tersebut, terdapat hasrat yang berusaha ditekan oleh Indra Tjahyadi. Hasrat tersebut merupakan hasil dari kenangan masa puncak Orde Baru tahun 1998. Riwayat psikologis Indra Tjahyadi melalui analisis penelitian ini adalah kecemasan, ketakutan, kegelisahan, dan segala yang merujuk pada kegelapan tercermin dalam puisi Syair Penyair Pemanggul Mayat (2003).","author":[{"dropping-particle":"","family":"Theresia","given":"Tiffany","non-dropping-particle":"","parse-names":false,"suffix":""}],"container-title":"Nuansa Indonesia","id":"ITEM-1","issue":"2","issued":{"date-parts":[["2020","11","28"]]},"page":"192","title":"Hasrat Psikologis Penyair dalam Puisi Syair Penyair Pemanggul Mayat Karya Indra Tjahyad","type":"article-journal","volume":"22"},"uris":["http://www.mendeley.com/documents/?uuid=a40b2ea3-b58d-4a96-830a-ad0d0c820ad0"]}],"mendeley":{"formattedCitation":"Tiffany Theresia, “Hasrat Psikologis Penyair Dalam Puisi Syair Penyair Pemanggul Mayat Karya Indra Tjahyad,” &lt;i&gt;Nuansa Indonesia&lt;/i&gt; 22, no. 2 (November 28, 2020): 192, https://jurnal.uns.ac.id/ni/article/view/46120.","plainTextFormattedCitation":"Tiffany Theresia, “Hasrat Psikologis Penyair Dalam Puisi Syair Penyair Pemanggul Mayat Karya Indra Tjahyad,” Nuansa Indonesia 22, no. 2 (November 28, 2020): 192, https://jurnal.uns.ac.id/ni/article/view/46120.","previouslyFormattedCitation":"Tiffany Theresia, “Hasrat Psikologis Penyair Dalam Puisi Syair Penyair Pemanggul Mayat Karya Indra Tjahyad,” &lt;i&gt;Nuansa Indonesia&lt;/i&gt; 22, no. 2 (November 28, 2020): 192, https://jurnal.uns.ac.id/ni/article/view/46120."},"properties":{"noteIndex":19},"schema":"https://github.com/citation-style-language/schema/raw/master/csl-citation.json"}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Tiffany Theresia, “Hasrat Psikologis Penyair Dalam Puisi Syair Penyair Pemanggul Mayat Karya Indra Tjahyad,” </w:t>
      </w:r>
      <w:r w:rsidRPr="007D14B0">
        <w:rPr>
          <w:rFonts w:ascii="Charter Roman" w:hAnsi="Charter Roman"/>
          <w:i/>
          <w:noProof/>
        </w:rPr>
        <w:t>Nuansa Indonesia</w:t>
      </w:r>
      <w:r w:rsidRPr="007D14B0">
        <w:rPr>
          <w:rFonts w:ascii="Charter Roman" w:hAnsi="Charter Roman"/>
          <w:noProof/>
        </w:rPr>
        <w:t xml:space="preserve"> 22, no. 2 (November 28, 2020): 192, https://jurnal.uns.ac.id/ni/article/view/46120.</w:t>
      </w:r>
      <w:r w:rsidRPr="007D14B0">
        <w:rPr>
          <w:rFonts w:ascii="Charter Roman" w:hAnsi="Charter Roman"/>
        </w:rPr>
        <w:fldChar w:fldCharType="end"/>
      </w:r>
    </w:p>
  </w:footnote>
  <w:footnote w:id="20">
    <w:p w14:paraId="646F84C6" w14:textId="1C23F419" w:rsidR="00FC561F" w:rsidRPr="007D14B0" w:rsidRDefault="00FC561F"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C3165A" w:rsidRPr="007D14B0">
        <w:rPr>
          <w:rFonts w:ascii="Charter Roman" w:hAnsi="Charter Roman"/>
        </w:rPr>
        <w:instrText>ADDIN CSL_CITATION {"citationItems":[{"id":"ITEM-1","itemData":{"DOI":"10.31940/jasl.v1i1.679","ISSN":"2598-4101","abstract":"The existence of the Acehnese expression in the culture of the Indonesian speech community is a sociolinguistic study. This study was  aimed to describe the function of the Acehnese expression used by Indonesian speakers. Method of describing the existence of expression using qualitative approach of descriptive type. The Acehnese language expression data was collected from the informant using a note. The results of this study indicate that the Acehnese expression has a certain function in society so that the expression is used when communicating. The functions vary in order to establish loyalty, fairness, tranquility, and to maintain a balance of life. The Acehnese phrase exists in the Indonesian speaking community because it has a continuity between communication and its implementation in the life of society. The existence of this phrase is used as a social critique, guidance, and advice to strengthen unity and unity with in the framework of Indonesianc ulture. This expression exists for speakers of the Indonesian language because it contains the power of value that is a ble to educate speaker sunconsciously and thoroughly.\r  ","author":[{"dropping-particle":"","family":"Iqbal","given":"Muhammad","non-dropping-particle":"","parse-names":false,"suffix":""}],"container-title":"Journal of Applied Studies in Language","id":"ITEM-1","issue":"1","issued":{"date-parts":[["2017"]]},"page":"72","title":"Existence of Acehnese expression in culture of Indonesian speech community","type":"article-journal","volume":"1"},"uris":["http://www.mendeley.com/documents/?uuid=c4a5ab59-508f-4078-b2ec-3b652d767407"]}],"mendeley":{"formattedCitation":"Muhammad Iqbal, “Existence of Acehnese Expression in Culture of Indonesian Speech Community,” &lt;i&gt;Journal of Applied Studies in Language&lt;/i&gt; 1, no. 1 (2017): 72.","plainTextFormattedCitation":"Muhammad Iqbal, “Existence of Acehnese Expression in Culture of Indonesian Speech Community,” Journal of Applied Studies in Language 1, no. 1 (2017): 72.","previouslyFormattedCitation":"Muhammad Iqbal, “Existence of Acehnese Expression in Culture of Indonesian Speech Community,” &lt;i&gt;Journal of Applied Studies in Language&lt;/i&gt; 1, no. 1 (2017): 72."},"properties":{"noteIndex":20},"schema":"https://github.com/citation-style-language/schema/raw/master/csl-citation.json"}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Muhammad Iqbal, “Existence of Acehnese Expression in Culture of Indonesian Speech Community,” </w:t>
      </w:r>
      <w:r w:rsidRPr="007D14B0">
        <w:rPr>
          <w:rFonts w:ascii="Charter Roman" w:hAnsi="Charter Roman"/>
          <w:i/>
          <w:noProof/>
        </w:rPr>
        <w:t>Journal of Applied Studies in Language</w:t>
      </w:r>
      <w:r w:rsidRPr="007D14B0">
        <w:rPr>
          <w:rFonts w:ascii="Charter Roman" w:hAnsi="Charter Roman"/>
          <w:noProof/>
        </w:rPr>
        <w:t xml:space="preserve"> 1, no. 1 (2017): 72.</w:t>
      </w:r>
      <w:r w:rsidRPr="007D14B0">
        <w:rPr>
          <w:rFonts w:ascii="Charter Roman" w:hAnsi="Charter Roman"/>
        </w:rPr>
        <w:fldChar w:fldCharType="end"/>
      </w:r>
    </w:p>
  </w:footnote>
  <w:footnote w:id="21">
    <w:p w14:paraId="07BE6C01" w14:textId="609F6FFD" w:rsidR="00FC561F" w:rsidRPr="007D14B0" w:rsidRDefault="00FC561F"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C3165A" w:rsidRPr="007D14B0">
        <w:rPr>
          <w:rFonts w:ascii="Charter Roman" w:hAnsi="Charter Roman"/>
        </w:rPr>
        <w:instrText>ADDIN CSL_CITATION {"citationItems":[{"id":"ITEM-1","itemData":{"ISSN":"2580-6785","abstract":"This study aims to analyze the background, type of behavior of bullying practices and analyze the actions of the Integrated Islamic Boarding School of Lhokseumawe city towards bullying perpetrators. Next, analyze the actions carried out by the Integrated Islamic Boarding School of Lhokseumawe city against bullying victims. The study was conducted in the Integrated Islamic Boarding School of Lhokseumawe City, namely the Integrated Islamic Boarding School of Ulumuddin Uteun Kot Cunda, Misbahul Ulum Paloh, and Darul Ulum Lhok Mon Puteh. This research uses qualitative research with a phenomenological and psychological approach. Data collection techniques were carried out through participant observation, in-depth interviews, and documentation with the data source of the perpetrators of bullying, victims of bullying, and the Ustadz. There are four findings from this study: First; Factors underlying the occurrence of bullying behavior in integrated Islamic Boarding School Ulumuddin, Misbahul Ulum, and Darul Ulum consisted of factors of revenge, family / parenting parents, Islamic Boarding School situation, peer group, and mass media. Second; the forms of bullying that occur are physical bullying which consists of hitting, pushing, throwing, jerking the head, and fighting. Verbal bullying consists of mocking, insulting, calling by nicknames, and berating. Relational bullying consists of opposing, defaming, isolating and alienating. Third; the action taken by the Islamic Boarding School towards the perpetrators of bullying is through the punishment and advice approach, while the psychological approach cannot be implemented optimally due to the unavailability of counseling guidance teachers in the Islamic Boarding School. Fourth, Islamic Boarding School's actions against victims of bullying include coaching and giving advice.","author":[{"dropping-particle":"","family":"Alwi","given":"Said","non-dropping-particle":"","parse-names":false,"suffix":""},{"dropping-particle":"","family":"Lubis","given":"Saiful Akhyar","non-dropping-particle":"","parse-names":false,"suffix":""},{"dropping-particle":"","family":"Lubis","given":"Lahmudin","non-dropping-particle":"","parse-names":false,"suffix":""}],"container-title":"International Journal on Language, Research and Education Studies","id":"ITEM-1","issue":"3","issued":{"date-parts":[["2019"]]},"page":"400-411","title":"Bullying Behavior in the Integrated Islamic Boarding School at Lhokseumawe City","type":"article-journal","volume":"3"},"uris":["http://www.mendeley.com/documents/?uuid=66ea8496-3e4f-484e-873b-f0f84b12aa98"]}],"mendeley":{"formattedCitation":"Said Alwi, Saiful Akhyar Lubis, and Lahmudin Lubis, “Bullying Behavior in the Integrated Islamic Boarding School at Lhokseumawe City,” &lt;i&gt;International Journal on Language, Research and Education Studies&lt;/i&gt; 3, no. 3 (2019): 400–411.","plainTextFormattedCitation":"Said Alwi, Saiful Akhyar Lubis, and Lahmudin Lubis, “Bullying Behavior in the Integrated Islamic Boarding School at Lhokseumawe City,” International Journal on Language, Research and Education Studies 3, no. 3 (2019): 400–411.","previouslyFormattedCitation":"Said Alwi, Saiful Akhyar Lubis, and Lahmudin Lubis, “Bullying Behavior in the Integrated Islamic Boarding School at Lhokseumawe City,” &lt;i&gt;International Journal on Language, Research and Education Studies&lt;/i&gt; 3, no. 3 (2019): 400–411."},"properties":{"noteIndex":21},"schema":"https://github.com/citation-style-language/schema/raw/master/csl-citation.json"}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Said Alwi, Saiful Akhyar Lubis, and Lahmudin Lubis, “Bullying Behavior in the Integrated Islamic Boarding School at Lhokseumawe City,” </w:t>
      </w:r>
      <w:r w:rsidRPr="007D14B0">
        <w:rPr>
          <w:rFonts w:ascii="Charter Roman" w:hAnsi="Charter Roman"/>
          <w:i/>
          <w:noProof/>
        </w:rPr>
        <w:t>International Journal on Language, Research and Education Studies</w:t>
      </w:r>
      <w:r w:rsidRPr="007D14B0">
        <w:rPr>
          <w:rFonts w:ascii="Charter Roman" w:hAnsi="Charter Roman"/>
          <w:noProof/>
        </w:rPr>
        <w:t xml:space="preserve"> 3, no. 3 (2019): 400–411.</w:t>
      </w:r>
      <w:r w:rsidRPr="007D14B0">
        <w:rPr>
          <w:rFonts w:ascii="Charter Roman" w:hAnsi="Charter Roman"/>
        </w:rPr>
        <w:fldChar w:fldCharType="end"/>
      </w:r>
    </w:p>
  </w:footnote>
  <w:footnote w:id="22">
    <w:p w14:paraId="5DFA16D4" w14:textId="18DD4B46" w:rsidR="00364987" w:rsidRPr="007D14B0" w:rsidRDefault="00364987"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C14BC2" w:rsidRPr="007D14B0">
        <w:rPr>
          <w:rFonts w:ascii="Charter Roman" w:hAnsi="Charter Roman"/>
        </w:rPr>
        <w:instrText>ADDIN CSL_CITATION {"citationItems":[{"id":"ITEM-1","itemData":{"DOI":"10.21111/at-tadib.v7i2.72","ISSN":"2503-3514","author":[{"dropping-particle":"","family":"Fathoni","given":"Hanif","non-dropping-particle":"","parse-names":false,"suffix":""}],"container-title":"At-Ta'dib","id":"ITEM-1","issue":"2","issued":{"date-parts":[["2012","12","12"]]},"title":"Gaya Bahasa Dalam Syair “Al-i’tiraf” Karya Abu Nuwas: Sebuah Analisis Stilistik","type":"article-journal","volume":"7"},"uris":["http://www.mendeley.com/documents/?uuid=afffdc13-d7b7-4f16-a641-594a1e02f4b8"]}],"mendeley":{"formattedCitation":"Hanif Fathoni, “Gaya Bahasa Dalam Syair ‘Al-i’tiraf’ Karya Abu Nuwas: Sebuah Analisis Stilistik,” &lt;i&gt;At-Ta’dib&lt;/i&gt; 7, no. 2 (December 12, 2012), https://ejournal.unida.gontor.ac.id/index.php/tadib/article/view/72.","plainTextFormattedCitation":"Hanif Fathoni, “Gaya Bahasa Dalam Syair ‘Al-i’tiraf’ Karya Abu Nuwas: Sebuah Analisis Stilistik,” At-Ta’dib 7, no. 2 (December 12, 2012), https://ejournal.unida.gontor.ac.id/index.php/tadib/article/view/72.","previouslyFormattedCitation":"Hanif Fathoni, “Gaya Bahasa Dalam Syair ‘Al-i’tiraf’ Karya Abu Nuwas: Sebuah Analisis Stilistik,” &lt;i&gt;At-Ta’dib&lt;/i&gt; 7, no. 2 (December 12, 2012), https://ejournal.unida.gontor.ac.id/index.php/tadib/article/view/72."},"properties":{"noteIndex":22},"schema":"https://github.com/citation-style-language/schema/raw/master/csl-citation.json"}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Hanif Fathoni, “Gaya Bahasa Dalam Syair ‘Al-i’tiraf’ Karya Abu Nuwas: Sebuah Analisis Stilistik,” </w:t>
      </w:r>
      <w:r w:rsidRPr="007D14B0">
        <w:rPr>
          <w:rFonts w:ascii="Charter Roman" w:hAnsi="Charter Roman"/>
          <w:i/>
          <w:noProof/>
        </w:rPr>
        <w:t>At-Ta’dib</w:t>
      </w:r>
      <w:r w:rsidRPr="007D14B0">
        <w:rPr>
          <w:rFonts w:ascii="Charter Roman" w:hAnsi="Charter Roman"/>
          <w:noProof/>
        </w:rPr>
        <w:t xml:space="preserve"> 7, no. 2 (December 12, 2012), https://ejournal.unida.gontor.ac.id/index.php/tadib/article/view/72.</w:t>
      </w:r>
      <w:r w:rsidRPr="007D14B0">
        <w:rPr>
          <w:rFonts w:ascii="Charter Roman" w:hAnsi="Charter Roman"/>
        </w:rPr>
        <w:fldChar w:fldCharType="end"/>
      </w:r>
    </w:p>
  </w:footnote>
  <w:footnote w:id="23">
    <w:p w14:paraId="4240E5B2" w14:textId="06384377" w:rsidR="00FC561F" w:rsidRPr="007D14B0" w:rsidRDefault="00FC561F"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364987" w:rsidRPr="007D14B0">
        <w:rPr>
          <w:rFonts w:ascii="Charter Roman" w:hAnsi="Charter Roman"/>
        </w:rPr>
        <w:instrText>ADDIN CSL_CITATION {"citationItems":[{"id":"ITEM-1","itemData":{"DOI":"10.30821/jcims.v6i2.12834","ISSN":"2528-7435","abstract":"Abstract: The conduct of children is becoming more negative, and it is difficult for parents to identify the best educational model. The Aceh community possesses a peurateb aneuk text passed down through centuries. The text is assumed to contain character values that benefit the children. Therefore, this study examined the peurateb aneuk text as a comprehensive model of early childhood religious character building. It explains the character education model in the text and shows the conditions of the context. Furthermore, it interpreted language to obtain a model of the formation of early childhood religious character from the text. The result reported the character education model of godliness and aqidah from the peurateb aneuk text. These variables were instilled with the internalization model of tawhid sentences that parents interpret when putting children to sleep by chanting the peurateb aneuk poem. The chant became an intermediate medium for instilling character values in early childhood. Meanwhile, La ilaaha illallah is a tawhid phrase for Muslims with a high religious level used as a model in the cultivation of godliness and aqidah character in children from an early age. The peurateb aneuk activity becomes a madrasah for children to learn tawhid and aqidah. Keywords: Character Values, Peurateb Aneuk Text, Religious Education, Early Childhood Abstrak: Dewasa ini perilaku anak semakin negatif dan orang tua sulit mencari model pendidikan yang tepat. Masyarakat Aceh memiliki teks peurateb aneuk yang telah turun-temurun didendangkan saat menidurkan anaknya di ayunan. Teks ini diasumsikan mengandung nilai karakter yang bermanfaat bagi anak. Peneliti mengkaji teks peurateb aneuk sebagai model pembentukan karakter religius anak usia dini secara komprehensif. Kajian ini bertujuan untuk menjelaskan model pendidikan karakter dalam teks ini. Peneliti mengungkapkan kondisi konteks dan menafsirkan bahasa untuk memperoleh model pembentukan karakter religius anak usia dini dari teks ini. Penelitian ini menemukan tentang model pendidikan karakter ketauhidan dan akidah dari teks peurateb aneuk. Kedua hal ini ditanamkan dengan model internalisasi kalimat tauhid yang diinterpretasikan orang tua ketika menidurkan anak dengan melantunkan syair peurateb aneuk. Lantunan inimenjadi media perantara penanaman nilai karakter bagi anak usia dini. La ilaaha illallah menjadi kalimat tauhid bagi umat Islam yang memiliki tingkat religius tinggi sehingga ini dijadikan sebagai mo…","author":[{"dropping-particle":"","family":"Alwi","given":"Said","non-dropping-particle":"","parse-names":false,"suffix":""},{"dropping-particle":"","family":"Iqbal","given":"Muhammad","non-dropping-particle":"","parse-names":false,"suffix":""}],"container-title":"Journal of Contemporary Islam and Muslim Societies","id":"ITEM-1","issue":"2","issued":{"date-parts":[["2022","12","31"]]},"title":"Examining Peurateb Aneuk Text As A Model For The Religious Character Building In Early Childhood","type":"article-journal","volume":"6"},"uris":["http://www.mendeley.com/documents/?uuid=ebb224b2-68a8-4325-b1d2-15cce1bd11fa"]}],"mendeley":{"formattedCitation":"Said Alwi and Muhammad Iqbal, “Examining Peurateb Aneuk Text As A Model For The Religious Character Building In Early Childhood,” &lt;i&gt;Journal of Contemporary Islam and Muslim Societies&lt;/i&gt; 6, no. 2 (December 31, 2022), http://jurnal.uinsu.ac.id/index.php/JCIMS/article/view/12834.","plainTextFormattedCitation":"Said Alwi and Muhammad Iqbal, “Examining Peurateb Aneuk Text As A Model For The Religious Character Building In Early Childhood,” Journal of Contemporary Islam and Muslim Societies 6, no. 2 (December 31, 2022), http://jurnal.uinsu.ac.id/index.php/JCIMS/article/view/12834.","previouslyFormattedCitation":"Said Alwi and Muhammad Iqbal, “Examining Peurateb Aneuk Text As A Model For The Religious Character Building In Early Childhood,” &lt;i&gt;Journal of Contemporary Islam and Muslim Societies&lt;/i&gt; 6, no. 2 (December 31, 2022), http://jurnal.uinsu.ac.id/index.php/JCIMS/article/view/12834."},"properties":{"noteIndex":23},"schema":"https://github.com/citation-style-language/schema/raw/master/csl-citation.json"}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Said Alwi and Muhammad Iqbal, “Examining Peurateb Aneuk Text As A Model For The Religious Character Building In Early Childhood,” </w:t>
      </w:r>
      <w:r w:rsidRPr="007D14B0">
        <w:rPr>
          <w:rFonts w:ascii="Charter Roman" w:hAnsi="Charter Roman"/>
          <w:i/>
          <w:noProof/>
        </w:rPr>
        <w:t>Journal of Contemporary Islam and Muslim Societies</w:t>
      </w:r>
      <w:r w:rsidRPr="007D14B0">
        <w:rPr>
          <w:rFonts w:ascii="Charter Roman" w:hAnsi="Charter Roman"/>
          <w:noProof/>
        </w:rPr>
        <w:t xml:space="preserve"> 6, no. 2 (December 31, 2022), http://jurnal.uinsu.ac.id/index.php/JCIMS/article/view/12834.</w:t>
      </w:r>
      <w:r w:rsidRPr="007D14B0">
        <w:rPr>
          <w:rFonts w:ascii="Charter Roman" w:hAnsi="Charter Roman"/>
        </w:rPr>
        <w:fldChar w:fldCharType="end"/>
      </w:r>
    </w:p>
  </w:footnote>
  <w:footnote w:id="24">
    <w:p w14:paraId="65B19324" w14:textId="16BC980D" w:rsidR="00C14BC2" w:rsidRPr="007D14B0" w:rsidRDefault="00C14BC2"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{"citationItems":[{"id":"ITEM-1","itemData":{"DOI":"10.17509/alsuniyat.v4i2.37261","ISSN":"2721-480X","abstract":"This research aims to reveal how the style of language in the poem Ikhtārī written by Nizar Qabbani. This study used a descriptive qualitative method. The research uses the five levels of stylistic analysis theory by Syihabuddin Qalyubi. The results of this study there is a style of language based on the level in stylistic anaysis, among which is (1) Muhtawiyāt al-ṣauti: repetition of the sound is kasrah at the end of the sentence, ṣawāmit mukarrarah (ra), (2) Muhtawiyāt al-naḥwi: Taqdīmul khabar ‘alā mubtada’ (Prioritizing khabar above mubtada’), 'Aṭaf ma'ṭūf, (3) Mustawā al-dālali: synonyms of the word ukminu, ṣadrun, imra'atun, (4) Mustawā al-ṣuwari: tasybīh, nidā'.","author":[{"dropping-particle":"","family":"Ilmi","given":"Miftahul","non-dropping-particle":"","parse-names":false,"suffix":""}],"container-title":"ALSUNIYAT: Jurnal Penelitian Bahasa, Sastra, dan Budaya Arab","id":"ITEM-1","issue":"2","issued":{"date-parts":[["2021","10","27"]]},"page":"167-181","title":"Gaya Bahasa dalam Syair Ikhtārī Karya Nizar Qabbani: Studi Stilistika","type":"article-journal","volume":"4"},"uris":["http://www.mendeley.com/documents/?uuid=541f2acf-74f0-45a1-aac8-2131a05d8e0c"]}],"mendeley":{"formattedCitation":"Miftahul Ilmi, “Gaya Bahasa Dalam Syair Ikhtārī Karya Nizar Qabbani: Studi Stilistika,” &lt;i&gt;ALSUNIYAT: Jurnal Penelitian Bahasa, Sastra, dan Budaya Arab&lt;/i&gt; 4, no. 2 (October 27, 2021): 167–181, https://ejournal.upi.edu/index.php/alsuniyat/article/view/37261.","plainTextFormattedCitation":"Miftahul Ilmi, “Gaya Bahasa Dalam Syair Ikhtārī Karya Nizar Qabbani: Studi Stilistika,” ALSUNIYAT: Jurnal Penelitian Bahasa, Sastra, dan Budaya Arab 4, no. 2 (October 27, 2021): 167–181, https://ejournal.upi.edu/index.php/alsuniyat/article/view/37261.","previouslyFormattedCitation":"Miftahul Ilmi, “Gaya Bahasa Dalam Syair Ikhtārī Karya Nizar Qabbani: Studi Stilistika,” &lt;i&gt;ALSUNIYAT: Jurnal Penelitian Bahasa, Sastra, dan Budaya Arab&lt;/i&gt; 4, no. 2 (October 27, 2021): 167–181, https://ejournal.upi.edu/index.php/alsuniyat/article/view/37261."},"properties":{"noteIndex":24},"schema":"https://github.com/citation-style-language/schema/raw/master/csl-citation.json"}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Miftahul Ilmi, “Gaya Bahasa Dalam Syair Ikhtārī Karya Nizar Qabbani: Studi Stilistika,” </w:t>
      </w:r>
      <w:r w:rsidRPr="007D14B0">
        <w:rPr>
          <w:rFonts w:ascii="Charter Roman" w:hAnsi="Charter Roman"/>
          <w:i/>
          <w:noProof/>
        </w:rPr>
        <w:t>ALSUNIYAT: Jurnal Penelitian Bahasa, Sastra, dan Budaya Arab</w:t>
      </w:r>
      <w:r w:rsidRPr="007D14B0">
        <w:rPr>
          <w:rFonts w:ascii="Charter Roman" w:hAnsi="Charter Roman"/>
          <w:noProof/>
        </w:rPr>
        <w:t xml:space="preserve"> 4, no. 2 (October 27, 2021): 167–181, https://ejournal.upi.edu/index.php/alsuniyat/article/view/37261.</w:t>
      </w:r>
      <w:r w:rsidRPr="007D14B0">
        <w:rPr>
          <w:rFonts w:ascii="Charter Roman" w:hAnsi="Charter Roman"/>
        </w:rPr>
        <w:fldChar w:fldCharType="end"/>
      </w:r>
    </w:p>
  </w:footnote>
  <w:footnote w:id="25">
    <w:p w14:paraId="184631C3" w14:textId="4025CF6F" w:rsidR="00C14BC2" w:rsidRPr="007D14B0" w:rsidRDefault="00C14BC2"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{"citationItems":[{"id":"ITEM-1","itemData":{"DOI":"10.1016/j.sbspro.2014.04.247","ISSN":"18770428","author":[{"dropping-particle":"","family":"Zakaria","given":"Norazimah Bt","non-dropping-particle":"","parse-names":false,"suffix":""}],"container-title":"Procedia - Social and Behavioral Sciences","id":"ITEM-1","issued":{"date-parts":[["2014","5"]]},"page":"259-269","title":"Peranan Pengarang Tradisi Dalam Melahirkan Masyarakat Pemikir","type":"article-journal","volume":"134"},"uris":["http://www.mendeley.com/documents/?uuid=328d08ab-1f2a-45d1-b8dd-f04d651f14d1"]}],"mendeley":{"formattedCitation":"Norazimah Bt Zakaria, “Peranan Pengarang Tradisi Dalam Melahirkan Masyarakat Pemikir,” &lt;i&gt;Procedia - Social and Behavioral Sciences&lt;/i&gt; 134 (May 2014): 259–269, https://linkinghub.elsevier.com/retrieve/pii/S1877042814031577.","plainTextFormattedCitation":"Norazimah Bt Zakaria, “Peranan Pengarang Tradisi Dalam Melahirkan Masyarakat Pemikir,” Procedia - Social and Behavioral Sciences 134 (May 2014): 259–269, https://linkinghub.elsevier.com/retrieve/pii/S1877042814031577.","previouslyFormattedCitation":"Norazimah Bt Zakaria, “Peranan Pengarang Tradisi Dalam Melahirkan Masyarakat Pemikir,” &lt;i&gt;Procedia - Social and Behavioral Sciences&lt;/i&gt; 134 (May 2014): 259–269, https://linkinghub.elsevier.com/retrieve/pii/S1877042814031577."},"properties":{"noteIndex":25},"schema":"https://github.com/citation-style-language/schema/raw/master/csl-citation.json"}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Norazimah Bt Zakaria, “Peranan Pengarang Tradisi Dalam Melahirkan Masyarakat Pemikir,” </w:t>
      </w:r>
      <w:r w:rsidRPr="007D14B0">
        <w:rPr>
          <w:rFonts w:ascii="Charter Roman" w:hAnsi="Charter Roman"/>
          <w:i/>
          <w:noProof/>
        </w:rPr>
        <w:t>Procedia - Social and Behavioral Sciences</w:t>
      </w:r>
      <w:r w:rsidRPr="007D14B0">
        <w:rPr>
          <w:rFonts w:ascii="Charter Roman" w:hAnsi="Charter Roman"/>
          <w:noProof/>
        </w:rPr>
        <w:t xml:space="preserve"> 134 (May 2014): 259–269, https://linkinghub.elsevier.com/retrieve/pii/S1877042814031577.</w:t>
      </w:r>
      <w:r w:rsidRPr="007D14B0">
        <w:rPr>
          <w:rFonts w:ascii="Charter Roman" w:hAnsi="Charter Roman"/>
        </w:rPr>
        <w:fldChar w:fldCharType="end"/>
      </w:r>
    </w:p>
  </w:footnote>
  <w:footnote w:id="26">
    <w:p w14:paraId="05F16E7B" w14:textId="642795EF" w:rsidR="00C14BC2" w:rsidRPr="007D14B0" w:rsidRDefault="00C14BC2"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{"citationItems":[{"id":"ITEM-1","itemData":{"DOI":"10.1016/j.sbspro.2014.04.251","ISSN":"18770428","author":[{"dropping-particle":"","family":"Taisin","given":"Norjietta Julita","non-dropping-particle":"","parse-names":false,"suffix":""}],"container-title":"Procedia - Social and Behavioral Sciences","id":"ITEM-1","issued":{"date-parts":[["2014","5"]]},"page":"291-297","title":"Genre Puisi Lisan Tradisional Kadazandusun (sudawil): Bahasa Perlambangan Dalam Sudawil Percintaan Dan Kasih Sayang Dari Dimensi Alam Dan Budaya","type":"article-journal","volume":"134"},"uris":["http://www.mendeley.com/documents/?uuid=f5b10b5d-c224-483b-b22f-c9d33a86729d"]}],"mendeley":{"formattedCitation":"Norjietta Julita Taisin, “Genre Puisi Lisan Tradisional Kadazandusun (Sudawil): Bahasa Perlambangan Dalam Sudawil Percintaan Dan Kasih Sayang Dari Dimensi Alam Dan Budaya,” &lt;i&gt;Procedia - Social and Behavioral Sciences&lt;/i&gt; 134 (May 2014): 291–297, https://linkinghub.elsevier.com/retrieve/pii/S1877042814031619.","plainTextFormattedCitation":"Norjietta Julita Taisin, “Genre Puisi Lisan Tradisional Kadazandusun (Sudawil): Bahasa Perlambangan Dalam Sudawil Percintaan Dan Kasih Sayang Dari Dimensi Alam Dan Budaya,” Procedia - Social and Behavioral Sciences 134 (May 2014): 291–297, https://linkinghub.elsevier.com/retrieve/pii/S1877042814031619.","previouslyFormattedCitation":"Norjietta Julita Taisin, “Genre Puisi Lisan Tradisional Kadazandusun (Sudawil): Bahasa Perlambangan Dalam Sudawil Percintaan Dan Kasih Sayang Dari Dimensi Alam Dan Budaya,” &lt;i&gt;Procedia - Social and Behavioral Sciences&lt;/i&gt; 134 (May 2014): 291–297, https://linkinghub.elsevier.com/retrieve/pii/S1877042814031619."},"properties":{"noteIndex":26},"schema":"https://github.com/citation-style-language/schema/raw/master/csl-citation.json"}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Norjietta Julita Taisin, “Genre Puisi Lisan Tradisional Kadazandusun (Sudawil): Bahasa Perlambangan Dalam Sudawil Percintaan Dan Kasih Sayang Dari Dimensi Alam Dan Budaya,” </w:t>
      </w:r>
      <w:r w:rsidRPr="007D14B0">
        <w:rPr>
          <w:rFonts w:ascii="Charter Roman" w:hAnsi="Charter Roman"/>
          <w:i/>
          <w:noProof/>
        </w:rPr>
        <w:t>Procedia - Social and Behavioral Sciences</w:t>
      </w:r>
      <w:r w:rsidRPr="007D14B0">
        <w:rPr>
          <w:rFonts w:ascii="Charter Roman" w:hAnsi="Charter Roman"/>
          <w:noProof/>
        </w:rPr>
        <w:t xml:space="preserve"> 134 (May 2014): 291–297, https://linkinghub.elsevier.com/retrieve/pii/S1877042814031619.</w:t>
      </w:r>
      <w:r w:rsidRPr="007D14B0">
        <w:rPr>
          <w:rFonts w:ascii="Charter Roman" w:hAnsi="Charter Roman"/>
        </w:rPr>
        <w:fldChar w:fldCharType="end"/>
      </w:r>
    </w:p>
  </w:footnote>
  <w:footnote w:id="27">
    <w:p w14:paraId="7309C968" w14:textId="1EC5A6B2" w:rsidR="00C14BC2" w:rsidRPr="007D14B0" w:rsidRDefault="00C14BC2"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007D14B0" w:rsidRPr="007D14B0">
        <w:rPr>
          <w:rFonts w:ascii="Charter Roman" w:hAnsi="Charter Roman"/>
        </w:rPr>
        <w:instrText>ADDIN CSL_CITATION {"citationItems":[{"id":"ITEM-1","itemData":{"DOI":"10.1016/j.sbspro.2016.06.034","ISSN":"18770428","author":[{"dropping-particle":"","family":"Hawas","given":"Mai A.","non-dropping-particle":"","parse-names":false,"suffix":""}],"container-title":"Procedia - Social and Behavioral Sciences","id":"ITEM-1","issued":{"date-parts":[["2016","7"]]},"page":"364-375","title":"Poetry as Spiritual Interpretation of Islamic Architecture &amp;amp; Ancient Egyptians Temples","type":"article-journal","volume":"225"},"uris":["http://www.mendeley.com/documents/?uuid=7a37ec57-6348-474b-8220-f709acc64c45"]}],"mendeley":{"formattedCitation":"Mai A. Hawas, “Poetry as Spiritual Interpretation of Islamic Architecture &amp;amp; Ancient Egyptians Temples,” &lt;i&gt;Procedia - Social and Behavioral Sciences&lt;/i&gt; 225 (July 2016): 364–375, https://linkinghub.elsevier.com/retrieve/pii/S1877042816307194.","plainTextFormattedCitation":"Mai A. Hawas, “Poetry as Spiritual Interpretation of Islamic Architecture &amp;amp; Ancient Egyptians Temples,” Procedia - Social and Behavioral Sciences 225 (July 2016): 364–375, https://linkinghub.elsevier.com/retrieve/pii/S1877042816307194.","previouslyFormattedCitation":"Mai A. Hawas, “Poetry as Spiritual Interpretation of Islamic Architecture &amp;amp; Ancient Egyptians Temples,” &lt;i&gt;Procedia - Social and Behavioral Sciences&lt;/i&gt; 225 (July 2016): 364–375, https://linkinghub.elsevier.com/retrieve/pii/S1877042816307194."},"properties":{"noteIndex":27},"schema":"https://github.com/citation-style-language/schema/raw/master/csl-citation.json"}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Mai A. Hawas, “Poetry as Spiritual Interpretation of Islamic Architecture &amp;amp; Ancient Egyptians Temples,” </w:t>
      </w:r>
      <w:r w:rsidRPr="007D14B0">
        <w:rPr>
          <w:rFonts w:ascii="Charter Roman" w:hAnsi="Charter Roman"/>
          <w:i/>
          <w:noProof/>
        </w:rPr>
        <w:t>Procedia - Social and Behavioral Sciences</w:t>
      </w:r>
      <w:r w:rsidRPr="007D14B0">
        <w:rPr>
          <w:rFonts w:ascii="Charter Roman" w:hAnsi="Charter Roman"/>
          <w:noProof/>
        </w:rPr>
        <w:t xml:space="preserve"> 225 (July 2016): 364–375, https://linkinghub.elsevier.com/retrieve/pii/S1877042816307194.</w:t>
      </w:r>
      <w:r w:rsidRPr="007D14B0">
        <w:rPr>
          <w:rFonts w:ascii="Charter Roman" w:hAnsi="Charter Roman"/>
        </w:rPr>
        <w:fldChar w:fldCharType="end"/>
      </w:r>
    </w:p>
  </w:footnote>
  <w:footnote w:id="28">
    <w:p w14:paraId="32D6C6FA" w14:textId="74EB62C6" w:rsidR="007D14B0" w:rsidRPr="007D14B0" w:rsidRDefault="007D14B0"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{"citationItems":[{"id":"ITEM-1","itemData":{"DOI":"10.24042/albayan.v9i1.1082","ISSN":"2549-1229","abstract":"Abstract: The existence of the verse in the Qur'an are reflected through the similarity of the sound at each end of the paragraph that included part of the beauty of the Qur'an. The beauty of the Qur'an not only on the aspects of sound, but also on aspects of writing. Therefore conducted the study of beauty lafazh on phonology, namely rhyme. Using the research library or library research, the data obtained based on the literature. The data presented and analyzed systematically. Surat al-‘asra becomes the object of the material. Based on the results of research that the paragraph on how the letter showed the same pattern of verse in the form of the sound of the consonants as well as vocals. The letters or the same vocal found a total of 11 vocal /a/ , vocal sound with five /u/, and three vocal sound of/i/. Most patterns of vocal it is located at the end of paragraph or the end of a Word using the same vocal sound that is /i/. Whereas the same vocal sound at the end of the word in the form of sound /u/. As for the pattern of most consonants is found in the same consonant /r/ that is numbered six the same consonant pattern and other form of consonant /l/ there are three consonants. While the consonant /w/,/s/,/t/,/m/,/' a/ as much as two consonants. The identification of similarities that sound more and give space to the existence of balaghah and aswat are important and can not be separated in the study of al-Qu'an. Keywords:: fonologi, sajak, bunyi","author":[{"dropping-particle":"","family":"Amrulloh","given":"Muhammad Afif","non-dropping-particle":"","parse-names":false,"suffix":""}],"container-title":"Jurnal Al Bayan: Jurnal Jurusan Pendidikan Bahasa Arab","id":"ITEM-1","issue":"1","issued":{"date-parts":[["2017","7","21"]]},"title":"Kesamaan Bunyi pada Sajak (Kajian Fonologi al-Qur’an dalam Surat al ‘As{ar)","type":"article-journal","volume":"9"},"uris":["http://www.mendeley.com/documents/?uuid=7978ac4d-5560-40af-843e-845917764e40"]}],"mendeley":{"formattedCitation":"Muhammad Afif Amrulloh, “Kesamaan Bunyi Pada Sajak (Kajian Fonologi Al-Qur’an Dalam Surat Al ‘As{ar),” &lt;i&gt;Jurnal Al Bayan: Jurnal Jurusan Pendidikan Bahasa Arab&lt;/i&gt; 9, no. 1 (July 21, 2017), http://ejournal.radenintan.ac.id/index.php/albayan/article/view/1082.","plainTextFormattedCitation":"Muhammad Afif Amrulloh, “Kesamaan Bunyi Pada Sajak (Kajian Fonologi Al-Qur’an Dalam Surat Al ‘As{ar),” Jurnal Al Bayan: Jurnal Jurusan Pendidikan Bahasa Arab 9, no. 1 (July 21, 2017), http://ejournal.radenintan.ac.id/index.php/albayan/article/view/1082.","previouslyFormattedCitation":"Muhammad Afif Amrulloh, “Kesamaan Bunyi Pada Sajak (Kajian Fonologi Al-Qur’an Dalam Surat Al ‘As{ar),” &lt;i&gt;Jurnal Al Bayan: Jurnal Jurusan Pendidikan Bahasa Arab&lt;/i&gt; 9, no. 1 (July 21, 2017), http://ejournal.radenintan.ac.id/index.php/albayan/article/view/1082."},"properties":{"noteIndex":28},"schema":"https://github.com/citation-style-language/schema/raw/master/csl-citation.json"}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Muhammad Afif Amrulloh, “Kesamaan Bunyi Pada Sajak (Kajian Fonologi Al-Qur’an Dalam Surat Al ‘As{ar),” </w:t>
      </w:r>
      <w:r w:rsidRPr="007D14B0">
        <w:rPr>
          <w:rFonts w:ascii="Charter Roman" w:hAnsi="Charter Roman"/>
          <w:i/>
          <w:noProof/>
        </w:rPr>
        <w:t>Jurnal Al Bayan: Jurnal Jurusan Pendidikan Bahasa Arab</w:t>
      </w:r>
      <w:r w:rsidRPr="007D14B0">
        <w:rPr>
          <w:rFonts w:ascii="Charter Roman" w:hAnsi="Charter Roman"/>
          <w:noProof/>
        </w:rPr>
        <w:t xml:space="preserve"> 9, no. 1 (July 21, 2017), http://ejournal.radenintan.ac.id/index.php/albayan/article/view/1082.</w:t>
      </w:r>
      <w:r w:rsidRPr="007D14B0">
        <w:rPr>
          <w:rFonts w:ascii="Charter Roman" w:hAnsi="Charter Roman"/>
        </w:rPr>
        <w:fldChar w:fldCharType="end"/>
      </w:r>
    </w:p>
  </w:footnote>
  <w:footnote w:id="29">
    <w:p w14:paraId="52D5A139" w14:textId="3571FC2D" w:rsidR="007D14B0" w:rsidRPr="007D14B0" w:rsidRDefault="007D14B0"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{"citationItems":[{"id":"ITEM-1","itemData":{"DOI":"10.1016/j.sbspro.2014.04.250","ISSN":"18770428","author":[{"dropping-particle":"","family":"Yusoff","given":"Bambang Muhamad Rafadi","non-dropping-particle":"","parse-names":false,"suffix":""},{"dropping-particle":"","family":"Damit","given":"Saini Ag","non-dropping-particle":"","parse-names":false,"suffix":""}],"container-title":"Procedia - Social and Behavioral Sciences","id":"ITEM-1","issued":{"date-parts":[["2014","5"]]},"page":"283-290","title":"Analisis Al-mafcul Al-mutlaq Dalam Surah–surah Al-mufassal: Satu Kajian Kemukjizatan Linguistik Al-Quran","type":"article-journal","volume":"134"},"uris":["http://www.mendeley.com/documents/?uuid=85f56db8-2436-4395-a3f5-c47dc7c22906"]}],"mendeley":{"formattedCitation":"Bambang Muhamad Rafadi Yusoff and Saini Ag Damit, “Analisis Al-Mafcul Al-Mutlaq Dalam Surah–Surah Al-Mufassal: Satu Kajian Kemukjizatan Linguistik Al-Quran,” &lt;i&gt;Procedia - Social and Behavioral Sciences&lt;/i&gt; 134 (May 2014): 283–290, https://linkinghub.elsevier.com/retrieve/pii/S1877042814031607.","plainTextFormattedCitation":"Bambang Muhamad Rafadi Yusoff and Saini Ag Damit, “Analisis Al-Mafcul Al-Mutlaq Dalam Surah–Surah Al-Mufassal: Satu Kajian Kemukjizatan Linguistik Al-Quran,” Procedia - Social and Behavioral Sciences 134 (May 2014): 283–290, https://linkinghub.elsevier.com/retrieve/pii/S1877042814031607.","previouslyFormattedCitation":"Bambang Muhamad Rafadi Yusoff and Saini Ag Damit, “Analisis Al-Mafcul Al-Mutlaq Dalam Surah–Surah Al-Mufassal: Satu Kajian Kemukjizatan Linguistik Al-Quran,” &lt;i&gt;Procedia - Social and Behavioral Sciences&lt;/i&gt; 134 (May 2014): 283–290, https://linkinghub.elsevier.com/retrieve/pii/S1877042814031607."},"properties":{"noteIndex":29},"schema":"https://github.com/citation-style-language/schema/raw/master/csl-citation.json"}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Bambang Muhamad Rafadi Yusoff and Saini Ag Damit, “Analisis Al-Mafcul Al-Mutlaq Dalam Surah–Surah Al-Mufassal: Satu Kajian Kemukjizatan Linguistik Al-Quran,” </w:t>
      </w:r>
      <w:r w:rsidRPr="007D14B0">
        <w:rPr>
          <w:rFonts w:ascii="Charter Roman" w:hAnsi="Charter Roman"/>
          <w:i/>
          <w:noProof/>
        </w:rPr>
        <w:t>Procedia - Social and Behavioral Sciences</w:t>
      </w:r>
      <w:r w:rsidRPr="007D14B0">
        <w:rPr>
          <w:rFonts w:ascii="Charter Roman" w:hAnsi="Charter Roman"/>
          <w:noProof/>
        </w:rPr>
        <w:t xml:space="preserve"> 134 (May 2014): 283–290, https://linkinghub.elsevier.com/retrieve/pii/S1877042814031607.</w:t>
      </w:r>
      <w:r w:rsidRPr="007D14B0">
        <w:rPr>
          <w:rFonts w:ascii="Charter Roman" w:hAnsi="Charter Roman"/>
        </w:rPr>
        <w:fldChar w:fldCharType="end"/>
      </w:r>
    </w:p>
  </w:footnote>
  <w:footnote w:id="30">
    <w:p w14:paraId="7D0F3385" w14:textId="42B3C0B1" w:rsidR="007D14B0" w:rsidRPr="007D14B0" w:rsidRDefault="007D14B0"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sidRPr="007D14B0">
        <w:rPr>
          <w:rFonts w:ascii="Charter Roman" w:hAnsi="Charter Roman"/>
        </w:rPr>
        <w:instrText>ADDIN CSL_CITATION {"citationItems":[{"id":"ITEM-1","itemData":{"DOI":"10.1016/j.soncn.2021.151213","ISSN":"07492081","author":[{"dropping-particle":"","family":"Taylor","given":"Elizabeth Johnston","non-dropping-particle":"","parse-names":false,"suffix":""}],"container-title":"Seminars in Oncology Nursing","id":"ITEM-1","issue":"5","issued":{"date-parts":[["2021","10"]]},"page":"151213","title":"Healing Communication: A Precision Instrument for Spiritual Care","type":"article-journal","volume":"37"},"uris":["http://www.mendeley.com/documents/?uuid=4e2a476c-7781-46d4-9d0e-9caf0c94b7f7"]}],"mendeley":{"formattedCitation":"Elizabeth Johnston Taylor, “Healing Communication: A Precision Instrument for Spiritual Care,” &lt;i&gt;Seminars in Oncology Nursing&lt;/i&gt; 37, no. 5 (October 2021): 151213, https://linkinghub.elsevier.com/retrieve/pii/S0749208121001200.","plainTextFormattedCitation":"Elizabeth Johnston Taylor, “Healing Communication: A Precision Instrument for Spiritual Care,” Seminars in Oncology Nursing 37, no. 5 (October 2021): 151213, https://linkinghub.elsevier.com/retrieve/pii/S0749208121001200.","previouslyFormattedCitation":"Elizabeth Johnston Taylor, “Healing Communication: A Precision Instrument for Spiritual Care,” &lt;i&gt;Seminars in Oncology Nursing&lt;/i&gt; 37, no. 5 (October 2021): 151213, https://linkinghub.elsevier.com/retrieve/pii/S0749208121001200."},"properties":{"noteIndex":30},"schema":"https://github.com/citation-style-language/schema/raw/master/csl-citation.json"}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Elizabeth Johnston Taylor, “Healing Communication: A Precision Instrument for Spiritual Care,” </w:t>
      </w:r>
      <w:r w:rsidRPr="007D14B0">
        <w:rPr>
          <w:rFonts w:ascii="Charter Roman" w:hAnsi="Charter Roman"/>
          <w:i/>
          <w:noProof/>
        </w:rPr>
        <w:t>Seminars in Oncology Nursing</w:t>
      </w:r>
      <w:r w:rsidRPr="007D14B0">
        <w:rPr>
          <w:rFonts w:ascii="Charter Roman" w:hAnsi="Charter Roman"/>
          <w:noProof/>
        </w:rPr>
        <w:t xml:space="preserve"> 37, no. 5 (October 2021): 151213, https://linkinghub.elsevier.com/retrieve/pii/S0749208121001200.</w:t>
      </w:r>
      <w:r w:rsidRPr="007D14B0">
        <w:rPr>
          <w:rFonts w:ascii="Charter Roman" w:hAnsi="Charter Roman"/>
        </w:rPr>
        <w:fldChar w:fldCharType="end"/>
      </w:r>
    </w:p>
  </w:footnote>
  <w:footnote w:id="31">
    <w:p w14:paraId="12030E3A" w14:textId="199C7443" w:rsidR="007D14B0" w:rsidRPr="007D14B0" w:rsidRDefault="007D14B0" w:rsidP="00D446FC">
      <w:pPr>
        <w:pStyle w:val="FootnoteText"/>
        <w:jc w:val="both"/>
        <w:rPr>
          <w:rFonts w:ascii="Charter Roman" w:hAnsi="Charter Roman"/>
        </w:rPr>
      </w:pPr>
      <w:r w:rsidRPr="007D14B0">
        <w:rPr>
          <w:rStyle w:val="FootnoteReference"/>
          <w:rFonts w:ascii="Charter Roman" w:hAnsi="Charter Roman"/>
        </w:rPr>
        <w:footnoteRef/>
      </w:r>
      <w:r w:rsidRPr="007D14B0">
        <w:rPr>
          <w:rFonts w:ascii="Charter Roman" w:hAnsi="Charter Roman"/>
        </w:rPr>
        <w:t xml:space="preserve"> </w:t>
      </w:r>
      <w:r w:rsidRPr="007D14B0">
        <w:rPr>
          <w:rFonts w:ascii="Charter Roman" w:hAnsi="Charter Roman"/>
        </w:rPr>
        <w:fldChar w:fldCharType="begin" w:fldLock="1"/>
      </w:r>
      <w:r>
        <w:rPr>
          <w:rFonts w:ascii="Charter Roman" w:hAnsi="Charter Roman"/>
        </w:rPr>
        <w:instrText>ADDIN CSL_CITATION {"citationItems":[{"id":"ITEM-1","itemData":{"DOI":"10.1016/j.annonc.2022.07.1401","ISSN":"09237534","author":[{"dropping-particle":"","family":"Bar-Sela","given":"G.","non-dropping-particle":"","parse-names":false,"suffix":""},{"dropping-particle":"","family":"Schultz","given":"M.","non-dropping-particle":"","parse-names":false,"suffix":""},{"dropping-particle":"","family":"Baziliansky","given":"S.","non-dropping-particle":"","parse-names":false,"suffix":""},{"dropping-particle":"","family":"Mitnik","given":"I.","non-dropping-particle":"","parse-names":false,"suffix":""},{"dropping-particle":"","family":"Zalman","given":"D.","non-dropping-particle":"","parse-names":false,"suffix":""}],"container-title":"Annals of Oncology","id":"ITEM-1","issued":{"date-parts":[["2022","9"]]},"page":"S1127","title":"1268P Associations between psycho-social-spiritual interventions, reduced aggressive end-of-life measures, and increased time after final oncologic treatment","type":"article-journal","volume":"33"},"uris":["http://www.mendeley.com/documents/?uuid=29d5540c-3025-460d-ae4a-07fffa527dbc"]}],"mendeley":{"formattedCitation":"G. Bar-Sela et al., “1268P Associations between Psycho-Social-Spiritual Interventions, Reduced Aggressive End-of-Life Measures, and Increased Time after Final Oncologic Treatment,” &lt;i&gt;Annals of Oncology&lt;/i&gt; 33 (September 2022): S1127, https://linkinghub.elsevier.com/retrieve/pii/S0923753422032525.","plainTextFormattedCitation":"G. Bar-Sela et al., “1268P Associations between Psycho-Social-Spiritual Interventions, Reduced Aggressive End-of-Life Measures, and Increased Time after Final Oncologic Treatment,” Annals of Oncology 33 (September 2022): S1127, https://linkinghub.elsevier.com/retrieve/pii/S0923753422032525.","previouslyFormattedCitation":"G. Bar-Sela et al., “1268P Associations between Psycho-Social-Spiritual Interventions, Reduced Aggressive End-of-Life Measures, and Increased Time after Final Oncologic Treatment,” &lt;i&gt;Annals of Oncology&lt;/i&gt; 33 (September 2022): S1127, https://linkinghub.elsevier.com/retrieve/pii/S0923753422032525."},"properties":{"noteIndex":31},"schema":"https://github.com/citation-style-language/schema/raw/master/csl-citation.json"}</w:instrText>
      </w:r>
      <w:r w:rsidRPr="007D14B0">
        <w:rPr>
          <w:rFonts w:ascii="Charter Roman" w:hAnsi="Charter Roman"/>
        </w:rPr>
        <w:fldChar w:fldCharType="separate"/>
      </w:r>
      <w:r w:rsidRPr="007D14B0">
        <w:rPr>
          <w:rFonts w:ascii="Charter Roman" w:hAnsi="Charter Roman"/>
          <w:noProof/>
        </w:rPr>
        <w:t xml:space="preserve">G. Bar-Sela et al., “1268P Associations between Psycho-Social-Spiritual Interventions, Reduced Aggressive End-of-Life Measures, and Increased Time after Final Oncologic Treatment,” </w:t>
      </w:r>
      <w:r w:rsidRPr="007D14B0">
        <w:rPr>
          <w:rFonts w:ascii="Charter Roman" w:hAnsi="Charter Roman"/>
          <w:i/>
          <w:noProof/>
        </w:rPr>
        <w:t>Annals of Oncology</w:t>
      </w:r>
      <w:r w:rsidRPr="007D14B0">
        <w:rPr>
          <w:rFonts w:ascii="Charter Roman" w:hAnsi="Charter Roman"/>
          <w:noProof/>
        </w:rPr>
        <w:t xml:space="preserve"> 33 (September 2022): S1127, https://linkinghub.elsevier.com/retrieve/pii/S0923753422032525.</w:t>
      </w:r>
      <w:r w:rsidRPr="007D14B0">
        <w:rPr>
          <w:rFonts w:ascii="Charter Roman" w:hAnsi="Charter Roman"/>
        </w:rPr>
        <w:fldChar w:fldCharType="end"/>
      </w:r>
    </w:p>
  </w:footnote>
  <w:footnote w:id="32">
    <w:p w14:paraId="77EB6F47" w14:textId="51434F8C" w:rsidR="007D14B0" w:rsidRDefault="007D14B0" w:rsidP="00D446FC">
      <w:pPr>
        <w:pStyle w:val="FootnoteText"/>
        <w:jc w:val="both"/>
      </w:pPr>
      <w:r>
        <w:rPr>
          <w:rStyle w:val="FootnoteReference"/>
        </w:rPr>
        <w:footnoteRef/>
      </w:r>
      <w:r>
        <w:t xml:space="preserve"> </w:t>
      </w:r>
      <w:r>
        <w:fldChar w:fldCharType="begin" w:fldLock="1"/>
      </w:r>
      <w:r w:rsidR="006B6771">
        <w:instrText>ADDIN CSL_CITATION {"citationItems":[{"id":"ITEM-1","itemData":{"DOI":"10.1016/j.tourman.2021.104406","ISSN":"02615177","author":[{"dropping-particle":"","family":"Bayighomog","given":"Steven W.","non-dropping-particle":"","parse-names":false,"suffix":""},{"dropping-particle":"","family":"Arasli","given":"Hüseyin","non-dropping-particle":"","parse-names":false,"suffix":""}],"container-title":"Tourism Management","id":"ITEM-1","issued":{"date-parts":[["2022","4"]]},"page":"104406","title":"Reviving employees’ essence of hospitality through spiritual wellbeing, spiritual leadership, and emotional intelligence","type":"article-journal","volume":"89"},"uris":["http://www.mendeley.com/documents/?uuid=eec9f7c4-5722-461c-b0d6-014a9be5cbd2"]}],"mendeley":{"formattedCitation":"Steven W. Bayighomog and Hüseyin Arasli, “Reviving Employees’ Essence of Hospitality through Spiritual Wellbeing, Spiritual Leadership, and Emotional Intelligence,” &lt;i&gt;Tourism Management&lt;/i&gt; 89 (April 2022): 104406, https://linkinghub.elsevier.com/retrieve/pii/S0261517721001254.","plainTextFormattedCitation":"Steven W. Bayighomog and Hüseyin Arasli, “Reviving Employees’ Essence of Hospitality through Spiritual Wellbeing, Spiritual Leadership, and Emotional Intelligence,” Tourism Management 89 (April 2022): 104406, https://linkinghub.elsevier.com/retrieve/pii/S0261517721001254.","previouslyFormattedCitation":"Steven W. Bayighomog and Hüseyin Arasli, “Reviving Employees’ Essence of Hospitality through Spiritual Wellbeing, Spiritual Leadership, and Emotional Intelligence,” &lt;i&gt;Tourism Management&lt;/i&gt; 89 (April 2022): 104406, https://linkinghub.elsevier.com/retrieve/pii/S0261517721001254."},"properties":{"noteIndex":32},"schema":"https://github.com/citation-style-language/schema/raw/master/csl-citation.json"}</w:instrText>
      </w:r>
      <w:r>
        <w:fldChar w:fldCharType="separate"/>
      </w:r>
      <w:r w:rsidRPr="007D14B0">
        <w:rPr>
          <w:noProof/>
        </w:rPr>
        <w:t xml:space="preserve">Steven W. Bayighomog and Hüseyin Arasli, “Reviving Employees’ Essence of Hospitality through Spiritual Wellbeing, Spiritual Leadership, and Emotional Intelligence,” </w:t>
      </w:r>
      <w:r w:rsidRPr="007D14B0">
        <w:rPr>
          <w:i/>
          <w:noProof/>
        </w:rPr>
        <w:t>Tourism Management</w:t>
      </w:r>
      <w:r w:rsidRPr="007D14B0">
        <w:rPr>
          <w:noProof/>
        </w:rPr>
        <w:t xml:space="preserve"> 89 (April 2022): 104406, https://linkinghub.elsevier.com/retrieve/pii/S0261517721001254.</w:t>
      </w:r>
      <w:r>
        <w:fldChar w:fldCharType="end"/>
      </w:r>
    </w:p>
  </w:footnote>
  <w:footnote w:id="33">
    <w:p w14:paraId="436C6A9D" w14:textId="3E5C4F7D" w:rsidR="006B6771" w:rsidRDefault="006B6771" w:rsidP="00D446FC">
      <w:pPr>
        <w:pStyle w:val="FootnoteText"/>
        <w:jc w:val="both"/>
      </w:pPr>
      <w:r>
        <w:rPr>
          <w:rStyle w:val="FootnoteReference"/>
        </w:rPr>
        <w:footnoteRef/>
      </w:r>
      <w:r>
        <w:t xml:space="preserve"> </w:t>
      </w:r>
      <w:r>
        <w:fldChar w:fldCharType="begin" w:fldLock="1"/>
      </w:r>
      <w: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approach.","author":[{"dropping-particle":"","family":"Andika Hendra Mustaqim.","given":"","non-dropping-particle":"","parse-names":false,"suffix":""}],"container-title":"Jurnal Wanastra","id":"ITEM-1","issue":"2","issued":{"date-parts":[["2014"]]},"page":"15-39","title":"Membangkitkan Spiritualitas dan Memposisikan Puisi Sebagai Obat Jiwa: Kajian Psikologi Spiritual Puisi Shobir Poer.","type":"article-journal","volume":"6"},"uris":["http://www.mendeley.com/documents/?uuid=094bef0a-501e-4444-b21a-d3847ab97da3"]}],"mendeley":{"formattedCitation":"Andika Hendra Mustaqim., “Membangkitkan Spiritualitas Dan Memposisikan Puisi Sebagai Obat Jiwa: Kajian Psikologi Spiritual Puisi Shobir Poer.,” &lt;i&gt;Jurnal Wanastra&lt;/i&gt; 6, no. 2 (2014): 15–39.","plainTextFormattedCitation":"Andika Hendra Mustaqim., “Membangkitkan Spiritualitas Dan Memposisikan Puisi Sebagai Obat Jiwa: Kajian Psikologi Spiritual Puisi Shobir Poer.,” Jurnal Wanastra 6, no. 2 (2014): 15–39.","previouslyFormattedCitation":"Andika Hendra Mustaqim., “Membangkitkan Spiritualitas Dan Memposisikan Puisi Sebagai Obat Jiwa: Kajian Psikologi Spiritual Puisi Shobir Poer.,” &lt;i&gt;Jurnal Wanastra&lt;/i&gt; 6, no. 2 (2014): 15–39."},"properties":{"noteIndex":33},"schema":"https://github.com/citation-style-language/schema/raw/master/csl-citation.json"}</w:instrText>
      </w:r>
      <w:r>
        <w:fldChar w:fldCharType="separate"/>
      </w:r>
      <w:r w:rsidRPr="006B6771">
        <w:rPr>
          <w:noProof/>
        </w:rPr>
        <w:t xml:space="preserve">Andika Hendra Mustaqim., “Membangkitkan Spiritualitas Dan Memposisikan Puisi Sebagai Obat Jiwa: Kajian Psikologi Spiritual Puisi Shobir Poer.,” </w:t>
      </w:r>
      <w:r w:rsidRPr="006B6771">
        <w:rPr>
          <w:i/>
          <w:noProof/>
        </w:rPr>
        <w:t>Jurnal Wanastra</w:t>
      </w:r>
      <w:r w:rsidRPr="006B6771">
        <w:rPr>
          <w:noProof/>
        </w:rPr>
        <w:t xml:space="preserve"> 6, no. 2 (2014): 15–39.</w:t>
      </w:r>
      <w:r>
        <w:fldChar w:fldCharType="end"/>
      </w:r>
    </w:p>
  </w:footnote>
  <w:footnote w:id="34">
    <w:p w14:paraId="683E5609" w14:textId="58799A0A" w:rsidR="006B6771" w:rsidRDefault="006B6771" w:rsidP="00D446FC">
      <w:pPr>
        <w:pStyle w:val="FootnoteText"/>
        <w:jc w:val="both"/>
      </w:pPr>
      <w:r>
        <w:rPr>
          <w:rStyle w:val="FootnoteReference"/>
        </w:rPr>
        <w:footnoteRef/>
      </w:r>
      <w:r>
        <w:t xml:space="preserve"> </w:t>
      </w:r>
      <w:r>
        <w:fldChar w:fldCharType="begin" w:fldLock="1"/>
      </w:r>
      <w:r w:rsidR="000021D4">
        <w:instrText>ADDIN CSL_CITATION {"citationItems":[{"id":"ITEM-1","itemData":{"DOI":"10.21580/pjpp.v7i1.10394","ISSN":"2527-7456","abstract":"Friendship quality plays an essential role for adolescents in achieving optimal life satisfaction. However, previous studies have failed to explain friendship quality and life satisfaction fully. This study examines the role of basic psychological need satisfaction in the relationship between friendship quality and life satisfaction. A total of 450 respondents consisting of three groups of 150 early, middle, and late adolescents participated in this study. Data were collected using quota and convenience sampling methods. Friendship quality, basic psychological need satisfaction, and life satisfaction were measured using the McGill Friendship Questionnaire–Friend's Functions, Sub-scale Satisfaction of the Basic Psychological Need Satisfaction and Frustration Scale, and the Indonesian version of the Satisfaction with Life Scale. The hypothesis was tested using regression analysis and SOBEL macro for SPSS. The results show that basic psychological need satisfaction acts as a full mediator between friendship quality and life satisfaction (indirect effect = .330, z = 8.383, p .05). In addition, the satisfaction of the need for autonomy, competence, and relatedness can also be a full mediator between friendship quality and life satisfaction. This finding can be an alternative in explaining this relationship between friendship quality and life satisfaction. In addition, the findings can also be used to develop mental health programs for adolescents.","author":[{"dropping-particle":"","family":"Putri","given":"Fanny Eka","non-dropping-particle":"","parse-names":false,"suffix":""},{"dropping-particle":"","family":"Muttaqin","given":"Darmawan","non-dropping-particle":"","parse-names":false,"suffix":""}],"container-title":"Psikohumaniora: Jurnal Penelitian Psikologi","id":"ITEM-1","issue":"1","issued":{"date-parts":[["2022","5"]]},"page":"15-26","title":"The Role of Basic Psychological need Satisfaction as a mediator between Friendship Quality and Life Satisfaction","type":"article-journal","volume":"7"},"uris":["http://www.mendeley.com/documents/?uuid=3056895d-cb79-4589-b5ae-28155e5c1f36"]}],"mendeley":{"formattedCitation":"Fanny Eka Putri and Darmawan Muttaqin, “The Role of Basic Psychological Need Satisfaction as a Mediator between Friendship Quality and Life Satisfaction,” &lt;i&gt;Psikohumaniora: Jurnal Penelitian Psikologi&lt;/i&gt; 7, no. 1 (May 2022): 15–26.","plainTextFormattedCitation":"Fanny Eka Putri and Darmawan Muttaqin, “The Role of Basic Psychological Need Satisfaction as a Mediator between Friendship Quality and Life Satisfaction,” Psikohumaniora: Jurnal Penelitian Psikologi 7, no. 1 (May 2022): 15–26.","previouslyFormattedCitation":"Fanny Eka Putri and Darmawan Muttaqin, “The Role of Basic Psychological Need Satisfaction as a Mediator between Friendship Quality and Life Satisfaction,” &lt;i&gt;Psikohumaniora: Jurnal Penelitian Psikologi&lt;/i&gt; 7, no. 1 (May 2022): 15–26."},"properties":{"noteIndex":34},"schema":"https://github.com/citation-style-language/schema/raw/master/csl-citation.json"}</w:instrText>
      </w:r>
      <w:r>
        <w:fldChar w:fldCharType="separate"/>
      </w:r>
      <w:r w:rsidRPr="006B6771">
        <w:rPr>
          <w:noProof/>
        </w:rPr>
        <w:t xml:space="preserve">Fanny Eka Putri and Darmawan Muttaqin, “The Role of Basic Psychological Need Satisfaction as a Mediator between Friendship Quality and Life Satisfaction,” </w:t>
      </w:r>
      <w:r w:rsidRPr="006B6771">
        <w:rPr>
          <w:i/>
          <w:noProof/>
        </w:rPr>
        <w:t>Psikohumaniora: Jurnal Penelitian Psikologi</w:t>
      </w:r>
      <w:r w:rsidRPr="006B6771">
        <w:rPr>
          <w:noProof/>
        </w:rPr>
        <w:t xml:space="preserve"> 7, no. 1 (May 2022): 15–26.</w:t>
      </w:r>
      <w:r>
        <w:fldChar w:fldCharType="end"/>
      </w:r>
    </w:p>
  </w:footnote>
  <w:footnote w:id="35">
    <w:p w14:paraId="2875D020" w14:textId="5EF0AE43" w:rsidR="004D6C5C" w:rsidRDefault="004D6C5C" w:rsidP="00D446FC">
      <w:pPr>
        <w:pStyle w:val="FootnoteText"/>
        <w:jc w:val="both"/>
      </w:pPr>
      <w:r>
        <w:rPr>
          <w:rStyle w:val="FootnoteReference"/>
        </w:rPr>
        <w:footnoteRef/>
      </w:r>
      <w:r>
        <w:t xml:space="preserve"> </w:t>
      </w:r>
      <w:r>
        <w:fldChar w:fldCharType="begin" w:fldLock="1"/>
      </w:r>
      <w:r>
        <w:instrText>ADDIN CSL_CITATION {"citationItems":[{"id":"ITEM-1","itemData":{"DOI":"10.1016/j.psychres.2019.112629","ISSN":"01651781","author":[{"dropping-particle":"","family":"Hamilton","given":"Alison B.","non-dropping-particle":"","parse-names":false,"suffix":""},{"dropping-particle":"","family":"Finley","given":"Erin P.","non-dropping-particle":"","parse-names":false,"suffix":""}],"container-title":"Psychiatry Research","id":"ITEM-1","issued":{"date-parts":[["2020","1"]]},"page":"112629","title":"Reprint of: Qualitative methods in implementation research: An introduction","type":"article-journal","volume":"283"},"uris":["http://www.mendeley.com/documents/?uuid=9a5ef08a-ed07-4840-91dc-091f51710da9"]}],"mendeley":{"formattedCitation":"Alison B. Hamilton and Erin P. Finley, “Reprint of: Qualitative Methods in Implementation Research: An Introduction,” &lt;i&gt;Psychiatry Research&lt;/i&gt; 283 (January 2020): 112629, https://linkinghub.elsevier.com/retrieve/pii/S0165178119321675.","plainTextFormattedCitation":"Alison B. Hamilton and Erin P. Finley, “Reprint of: Qualitative Methods in Implementation Research: An Introduction,” Psychiatry Research 283 (January 2020): 112629, https://linkinghub.elsevier.com/retrieve/pii/S0165178119321675.","previouslyFormattedCitation":"Alison B. Hamilton and Erin P. Finley, “Reprint of: Qualitative Methods in Implementation Research: An Introduction,” &lt;i&gt;Psychiatry Research&lt;/i&gt; 283 (January 2020): 112629, https://linkinghub.elsevier.com/retrieve/pii/S0165178119321675."},"properties":{"noteIndex":35},"schema":"https://github.com/citation-style-language/schema/raw/master/csl-citation.json"}</w:instrText>
      </w:r>
      <w:r>
        <w:fldChar w:fldCharType="separate"/>
      </w:r>
      <w:r w:rsidRPr="004D6C5C">
        <w:rPr>
          <w:noProof/>
        </w:rPr>
        <w:t xml:space="preserve">Alison B. Hamilton and Erin P. Finley, “Reprint of: Qualitative Methods in Implementation Research: An Introduction,” </w:t>
      </w:r>
      <w:r w:rsidRPr="004D6C5C">
        <w:rPr>
          <w:i/>
          <w:noProof/>
        </w:rPr>
        <w:t>Psychiatry Research</w:t>
      </w:r>
      <w:r w:rsidRPr="004D6C5C">
        <w:rPr>
          <w:noProof/>
        </w:rPr>
        <w:t xml:space="preserve"> 283 (January 2020): 112629, https://linkinghub.elsevier.com/retrieve/pii/S0165178119321675.</w:t>
      </w:r>
      <w:r>
        <w:fldChar w:fldCharType="end"/>
      </w:r>
    </w:p>
  </w:footnote>
  <w:footnote w:id="36">
    <w:p w14:paraId="197D2C89" w14:textId="5DD8A5A5" w:rsidR="000021D4" w:rsidRDefault="000021D4" w:rsidP="00D446FC">
      <w:pPr>
        <w:pStyle w:val="FootnoteText"/>
        <w:jc w:val="both"/>
      </w:pPr>
      <w:r>
        <w:rPr>
          <w:rStyle w:val="FootnoteReference"/>
        </w:rPr>
        <w:footnoteRef/>
      </w:r>
      <w:r>
        <w:t xml:space="preserve"> </w:t>
      </w:r>
      <w:r>
        <w:fldChar w:fldCharType="begin" w:fldLock="1"/>
      </w:r>
      <w:r w:rsidR="004D6C5C">
        <w:instrText>ADDIN CSL_CITATION {"citationItems":[{"id":"ITEM-1","itemData":{"DOI":"10.21111/at-tadib.v7i2.72","ISSN":"2503-3514","author":[{"dropping-particle":"","family":"Fathoni","given":"Hanif","non-dropping-particle":"","parse-names":false,"suffix":""}],"container-title":"At-Ta'dib","id":"ITEM-1","issue":"2","issued":{"date-parts":[["2012","12","12"]]},"title":"Gaya Bahasa Dalam Syair “Al-i’tiraf” Karya Abu Nuwas: Sebuah Analisis Stilistik","type":"article-journal","volume":"7"},"uris":["http://www.mendeley.com/documents/?uuid=afffdc13-d7b7-4f16-a641-594a1e02f4b8"]}],"mendeley":{"formattedCitation":"Fathoni, “Gaya Bahasa Dalam Syair ‘Al-i’tiraf’ Karya Abu Nuwas: Sebuah Analisis Stilistik.”","plainTextFormattedCitation":"Fathoni, “Gaya Bahasa Dalam Syair ‘Al-i’tiraf’ Karya Abu Nuwas: Sebuah Analisis Stilistik.”","previouslyFormattedCitation":"Fathoni, “Gaya Bahasa Dalam Syair ‘Al-i’tiraf’ Karya Abu Nuwas: Sebuah Analisis Stilistik.”"},"properties":{"noteIndex":36},"schema":"https://github.com/citation-style-language/schema/raw/master/csl-citation.json"}</w:instrText>
      </w:r>
      <w:r>
        <w:fldChar w:fldCharType="separate"/>
      </w:r>
      <w:r w:rsidRPr="000021D4">
        <w:rPr>
          <w:noProof/>
        </w:rPr>
        <w:t>Fathoni, “Gaya Bahasa Dalam Syair ‘Al-i’tiraf’ Karya Abu Nuwas: Sebuah Analisis Stilistik.”</w:t>
      </w:r>
      <w:r>
        <w:fldChar w:fldCharType="end"/>
      </w:r>
    </w:p>
  </w:footnote>
  <w:footnote w:id="37">
    <w:p w14:paraId="4703C489" w14:textId="523C4AF4" w:rsidR="004D6C5C" w:rsidRDefault="004D6C5C" w:rsidP="00D446FC">
      <w:pPr>
        <w:pStyle w:val="FootnoteText"/>
        <w:jc w:val="both"/>
      </w:pPr>
      <w:r>
        <w:rPr>
          <w:rStyle w:val="FootnoteReference"/>
        </w:rPr>
        <w:footnoteRef/>
      </w:r>
      <w:r>
        <w:t xml:space="preserve"> </w:t>
      </w:r>
      <w:r>
        <w:fldChar w:fldCharType="begin" w:fldLock="1"/>
      </w:r>
      <w:r w:rsidR="00377899">
        <w:instrText>ADDIN CSL_CITATION {"citationItems":[{"id":"ITEM-1","itemData":{"DOI":"10.1016/B978-0-12-818630-5.11016-4","author":[{"dropping-particle":"","family":"Suciu","given":"Lavinia","non-dropping-particle":"","parse-names":false,"suffix":""}],"container-title":"International Encyclopedia of Education(Fourth Edition)","id":"ITEM-1","issued":{"date-parts":[["2023"]]},"page":"141-149","publisher":"Elsevier","title":"Qualitative research approaches and designs: discourse analysis","type":"chapter"},"uris":["http://www.mendeley.com/documents/?uuid=02dd0613-f66e-48ee-95d6-f9c9dfbddf38"]}],"mendeley":{"formattedCitation":"Lavinia Suciu, “Qualitative Research Approaches and Designs: Discourse Analysis,” in &lt;i&gt;International Encyclopedia of Education(Fourth Edition)&lt;/i&gt; (Elsevier, 2023), 141–149, https://linkinghub.elsevier.com/retrieve/pii/B9780128186305110164.","plainTextFormattedCitation":"Lavinia Suciu, “Qualitative Research Approaches and Designs: Discourse Analysis,” in International Encyclopedia of Education(Fourth Edition) (Elsevier, 2023), 141–149, https://linkinghub.elsevier.com/retrieve/pii/B9780128186305110164.","previouslyFormattedCitation":"Lavinia Suciu, “Qualitative Research Approaches and Designs: Discourse Analysis,” in &lt;i&gt;International Encyclopedia of Education(Fourth Edition)&lt;/i&gt; (Elsevier, 2023), 141–149, https://linkinghub.elsevier.com/retrieve/pii/B9780128186305110164."},"properties":{"noteIndex":37},"schema":"https://github.com/citation-style-language/schema/raw/master/csl-citation.json"}</w:instrText>
      </w:r>
      <w:r>
        <w:fldChar w:fldCharType="separate"/>
      </w:r>
      <w:r w:rsidRPr="004D6C5C">
        <w:rPr>
          <w:noProof/>
        </w:rPr>
        <w:t xml:space="preserve">Lavinia Suciu, “Qualitative Research Approaches and Designs: Discourse Analysis,” in </w:t>
      </w:r>
      <w:r w:rsidRPr="004D6C5C">
        <w:rPr>
          <w:i/>
          <w:noProof/>
        </w:rPr>
        <w:t>International Encyclopedia of Education(Fourth Edition)</w:t>
      </w:r>
      <w:r w:rsidRPr="004D6C5C">
        <w:rPr>
          <w:noProof/>
        </w:rPr>
        <w:t xml:space="preserve"> (Elsevier, 2023), 141–149, https://linkinghub.elsevier.com/retrieve/pii/B9780128186305110164.</w:t>
      </w:r>
      <w:r>
        <w:fldChar w:fldCharType="end"/>
      </w:r>
    </w:p>
  </w:footnote>
  <w:footnote w:id="38">
    <w:p w14:paraId="2DD81EF0" w14:textId="16DCC2DC" w:rsidR="00377899" w:rsidRDefault="00377899" w:rsidP="00D446FC">
      <w:pPr>
        <w:pStyle w:val="FootnoteText"/>
        <w:jc w:val="both"/>
      </w:pPr>
      <w:r>
        <w:rPr>
          <w:rStyle w:val="FootnoteReference"/>
        </w:rPr>
        <w:footnoteRef/>
      </w:r>
      <w:r>
        <w:t xml:space="preserve"> </w:t>
      </w:r>
      <w:r>
        <w:fldChar w:fldCharType="begin" w:fldLock="1"/>
      </w:r>
      <w:r>
        <w:instrText>ADDIN CSL_CITATION {"citationItems":[{"id":"ITEM-1","itemData":{"DOI":"10.17509/jlb.v5i1.3131","ISSN":"2528-5904","abstract":"Penelitian ini dilatarbelakangi oleh masalah pentingnya suatu analisis sastra utamanya dalam karya sastra puisi (sajak). Panelitian ini bertujuan untukmendeskripsikan: 1) struktur batin sajak yang mencakup tema (sense), nada (tone), perasaan (feeling), dan amanat (intention) yang terdapat dalam kumpulan sajak periode tahun 2000-an; 2) unsur stilistika yang terdapat dalam kumpulan sajak periode tahun 2000-an; dan 3) kajian etnopedagogi yang terdapat dalam kumpulan sajak periode tahun 2000-an. Untuk mencapai tujuan tersebut, dalam penelitian ini digunakan desain penelitian kualitatif, metode yang digunakan adalah metode deskriptif, sedangkan teknik yang digunakan adalah studi pustaka.AbstractThis research was motivated by the importance in a literary analysis especially on poems. This research aims to 1) describe the inner structure of the poem which includes the theme, tone, feeling, and intention in a compilation of poems of the 2000s; 2) describe the stylisticand ethnopedagogicelements contained in the poems. To achieve these objectives, this study used a qualitative research design.The method used is a descriptive method by conducting a library research technique.","author":[{"dropping-particle":"","family":"Cahyadi","given":"Acep Deri","non-dropping-particle":"","parse-names":false,"suffix":""},{"dropping-particle":"","family":"Koswara, Dedi Dr.","given":"Ruhaliah","non-dropping-particle":"","parse-names":false,"suffix":""}],"container-title":"LOKABASA","id":"ITEM-1","issue":"1","issued":{"date-parts":[["2016","8","12"]]},"title":"Kajian Struktural, Stilistika, dan Etnopedagogi dalam Kumpulan Puisi (Sajak) Periode Tahun 2000-An","type":"article-journal","volume":"5"},"uris":["http://www.mendeley.com/documents/?uuid=a32c1ba9-eae8-4b39-82ed-b04c7569c4e0"]}],"mendeley":{"formattedCitation":"Acep Deri Cahyadi and Ruhaliah Koswara, Dedi Dr., “Kajian Struktural, Stilistika, Dan Etnopedagogi Dalam Kumpulan Puisi (Sajak) Periode Tahun 2000-An,” &lt;i&gt;LOKABASA&lt;/i&gt; 5, no. 1 (August 12, 2016), http://ejournal.upi.edu/index.php/lokabasa/article/view/3131.","plainTextFormattedCitation":"Acep Deri Cahyadi and Ruhaliah Koswara, Dedi Dr., “Kajian Struktural, Stilistika, Dan Etnopedagogi Dalam Kumpulan Puisi (Sajak) Periode Tahun 2000-An,” LOKABASA 5, no. 1 (August 12, 2016), http://ejournal.upi.edu/index.php/lokabasa/article/view/3131."},"properties":{"noteIndex":38},"schema":"https://github.com/citation-style-language/schema/raw/master/csl-citation.json"}</w:instrText>
      </w:r>
      <w:r>
        <w:fldChar w:fldCharType="separate"/>
      </w:r>
      <w:r w:rsidRPr="00377899">
        <w:rPr>
          <w:noProof/>
        </w:rPr>
        <w:t xml:space="preserve">Acep Deri Cahyadi and Ruhaliah Koswara, Dedi Dr., “Kajian Struktural, Stilistika, Dan Etnopedagogi Dalam Kumpulan Puisi (Sajak) Periode Tahun 2000-An,” </w:t>
      </w:r>
      <w:r w:rsidRPr="00377899">
        <w:rPr>
          <w:i/>
          <w:noProof/>
        </w:rPr>
        <w:t>LOKABASA</w:t>
      </w:r>
      <w:r w:rsidRPr="00377899">
        <w:rPr>
          <w:noProof/>
        </w:rPr>
        <w:t xml:space="preserve"> 5, no. 1 (August 12, 2016), http://ejournal.upi.edu/index.php/lokabasa/article/view/3131.</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02EB1" w14:textId="77777777" w:rsidR="00407332" w:rsidRDefault="0035235F">
    <w:pPr>
      <w:pStyle w:val="Header"/>
      <w:tabs>
        <w:tab w:val="clear" w:pos="4153"/>
        <w:tab w:val="clear" w:pos="8306"/>
      </w:tabs>
      <w:rPr>
        <w:rFonts w:ascii="CHARTER BT" w:hAnsi="CHARTER BT"/>
        <w:b/>
        <w:bCs/>
        <w:lang w:val="en-US"/>
      </w:rPr>
    </w:pPr>
    <w:r>
      <w:rPr>
        <w:rFonts w:ascii="CHARTER BT" w:hAnsi="CHARTER BT"/>
        <w:lang w:val="en-US"/>
      </w:rPr>
      <w:tab/>
    </w:r>
    <w:r>
      <w:rPr>
        <w:rFonts w:ascii="CHARTER BT" w:hAnsi="CHARTER BT"/>
        <w:lang w:val="en-US"/>
      </w:rPr>
      <w:tab/>
    </w:r>
    <w:r>
      <w:rPr>
        <w:rFonts w:ascii="CHARTER BT" w:hAnsi="CHARTER BT"/>
        <w:lang w:val="en-US"/>
      </w:rPr>
      <w:tab/>
    </w:r>
    <w:r>
      <w:rPr>
        <w:rFonts w:ascii="CHARTER BT" w:hAnsi="CHARTER BT"/>
        <w:lang w:val="en-US"/>
      </w:rPr>
      <w:tab/>
    </w:r>
    <w:r>
      <w:rPr>
        <w:rFonts w:ascii="CHARTER BT" w:hAnsi="CHARTER BT"/>
      </w:rPr>
      <w:tab/>
    </w:r>
    <w:r>
      <w:rPr>
        <w:rFonts w:ascii="CHARTER BT" w:hAnsi="CHARTER BT"/>
      </w:rPr>
      <w:tab/>
    </w:r>
    <w:r>
      <w:rPr>
        <w:rFonts w:ascii="CHARTER BT" w:hAnsi="CHARTER BT"/>
      </w:rPr>
      <w:tab/>
    </w:r>
    <w:r>
      <w:rPr>
        <w:rFonts w:ascii="CHARTER BT" w:hAnsi="CHARTER BT"/>
      </w:rPr>
      <w:tab/>
    </w:r>
    <w:r>
      <w:rPr>
        <w:rFonts w:ascii="CHARTER BT" w:hAnsi="CHARTER BT"/>
      </w:rPr>
      <w:tab/>
    </w:r>
    <w:r>
      <w:rPr>
        <w:rFonts w:ascii="CHARTER BT" w:hAnsi="CHARTER BT"/>
        <w:b/>
        <w:bCs/>
      </w:rPr>
      <w:t>DOI:..................</w:t>
    </w:r>
  </w:p>
  <w:p w14:paraId="406C2709" w14:textId="77777777" w:rsidR="00407332" w:rsidRDefault="00407332">
    <w:pPr>
      <w:pStyle w:val="Header"/>
      <w:tabs>
        <w:tab w:val="clear" w:pos="4153"/>
        <w:tab w:val="clear" w:pos="8306"/>
      </w:tabs>
      <w:rPr>
        <w:rFonts w:ascii="CHARTER BT" w:hAnsi="CHARTER BT"/>
        <w:lang w:val="en-US"/>
      </w:rPr>
    </w:pPr>
  </w:p>
  <w:p w14:paraId="102267B4" w14:textId="77777777" w:rsidR="00407332" w:rsidRDefault="00407332">
    <w:pPr>
      <w:pStyle w:val="Header"/>
      <w:tabs>
        <w:tab w:val="clear" w:pos="4153"/>
        <w:tab w:val="clear" w:pos="8306"/>
      </w:tabs>
      <w:rPr>
        <w:rFonts w:ascii="CHARTER BT" w:hAnsi="CHARTER BT"/>
        <w:lang w:val="en-US"/>
      </w:rPr>
    </w:pPr>
  </w:p>
  <w:p w14:paraId="12F1194B" w14:textId="77777777" w:rsidR="00407332" w:rsidRDefault="00407332">
    <w:pPr>
      <w:pStyle w:val="Header"/>
      <w:tabs>
        <w:tab w:val="clear" w:pos="4153"/>
        <w:tab w:val="clear" w:pos="8306"/>
      </w:tabs>
      <w:rPr>
        <w:rFonts w:ascii="CHARTER BT" w:hAnsi="CHARTER BT"/>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970ADD78"/>
    <w:lvl w:ilvl="0" w:tplc="DF1EFB56">
      <w:start w:val="1"/>
      <w:numFmt w:val="bullet"/>
      <w:lvlText w:val=""/>
      <w:lvlJc w:val="left"/>
      <w:pPr>
        <w:ind w:left="360" w:hanging="360"/>
      </w:pPr>
      <w:rPr>
        <w:rFonts w:ascii="Symbol" w:hAnsi="Symbol"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multilevel"/>
    <w:tmpl w:val="5AF6226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3"/>
    <w:multiLevelType w:val="hybridMultilevel"/>
    <w:tmpl w:val="48D6CD7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F1E6A170"/>
    <w:lvl w:ilvl="0" w:tplc="A31CE0A0">
      <w:start w:val="1"/>
      <w:numFmt w:val="decimal"/>
      <w:lvlText w:val="%1."/>
      <w:lvlJc w:val="left"/>
      <w:pPr>
        <w:ind w:left="72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0000005"/>
    <w:multiLevelType w:val="hybridMultilevel"/>
    <w:tmpl w:val="7662E7C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1284A7B6"/>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00000007"/>
    <w:multiLevelType w:val="hybridMultilevel"/>
    <w:tmpl w:val="CEC0531A"/>
    <w:lvl w:ilvl="0" w:tplc="8ABE2DDC">
      <w:start w:val="1"/>
      <w:numFmt w:val="bullet"/>
      <w:lvlText w:val="-"/>
      <w:lvlJc w:val="left"/>
      <w:pPr>
        <w:ind w:left="317" w:hanging="360"/>
      </w:pPr>
      <w:rPr>
        <w:rFonts w:ascii="Times New Roman" w:eastAsia="Calibri" w:hAnsi="Times New Roman" w:cs="Times New Roman" w:hint="default"/>
      </w:rPr>
    </w:lvl>
    <w:lvl w:ilvl="1" w:tplc="04210003" w:tentative="1">
      <w:start w:val="1"/>
      <w:numFmt w:val="bullet"/>
      <w:lvlText w:val="o"/>
      <w:lvlJc w:val="left"/>
      <w:pPr>
        <w:ind w:left="1037" w:hanging="360"/>
      </w:pPr>
      <w:rPr>
        <w:rFonts w:ascii="Courier New" w:hAnsi="Courier New" w:cs="Courier New" w:hint="default"/>
      </w:rPr>
    </w:lvl>
    <w:lvl w:ilvl="2" w:tplc="04210005" w:tentative="1">
      <w:start w:val="1"/>
      <w:numFmt w:val="bullet"/>
      <w:lvlText w:val=""/>
      <w:lvlJc w:val="left"/>
      <w:pPr>
        <w:ind w:left="1757" w:hanging="360"/>
      </w:pPr>
      <w:rPr>
        <w:rFonts w:ascii="Wingdings" w:hAnsi="Wingdings" w:hint="default"/>
      </w:rPr>
    </w:lvl>
    <w:lvl w:ilvl="3" w:tplc="04210001" w:tentative="1">
      <w:start w:val="1"/>
      <w:numFmt w:val="bullet"/>
      <w:lvlText w:val=""/>
      <w:lvlJc w:val="left"/>
      <w:pPr>
        <w:ind w:left="2477" w:hanging="360"/>
      </w:pPr>
      <w:rPr>
        <w:rFonts w:ascii="Symbol" w:hAnsi="Symbol" w:hint="default"/>
      </w:rPr>
    </w:lvl>
    <w:lvl w:ilvl="4" w:tplc="04210003" w:tentative="1">
      <w:start w:val="1"/>
      <w:numFmt w:val="bullet"/>
      <w:lvlText w:val="o"/>
      <w:lvlJc w:val="left"/>
      <w:pPr>
        <w:ind w:left="3197" w:hanging="360"/>
      </w:pPr>
      <w:rPr>
        <w:rFonts w:ascii="Courier New" w:hAnsi="Courier New" w:cs="Courier New" w:hint="default"/>
      </w:rPr>
    </w:lvl>
    <w:lvl w:ilvl="5" w:tplc="04210005" w:tentative="1">
      <w:start w:val="1"/>
      <w:numFmt w:val="bullet"/>
      <w:lvlText w:val=""/>
      <w:lvlJc w:val="left"/>
      <w:pPr>
        <w:ind w:left="3917" w:hanging="360"/>
      </w:pPr>
      <w:rPr>
        <w:rFonts w:ascii="Wingdings" w:hAnsi="Wingdings" w:hint="default"/>
      </w:rPr>
    </w:lvl>
    <w:lvl w:ilvl="6" w:tplc="04210001" w:tentative="1">
      <w:start w:val="1"/>
      <w:numFmt w:val="bullet"/>
      <w:lvlText w:val=""/>
      <w:lvlJc w:val="left"/>
      <w:pPr>
        <w:ind w:left="4637" w:hanging="360"/>
      </w:pPr>
      <w:rPr>
        <w:rFonts w:ascii="Symbol" w:hAnsi="Symbol" w:hint="default"/>
      </w:rPr>
    </w:lvl>
    <w:lvl w:ilvl="7" w:tplc="04210003" w:tentative="1">
      <w:start w:val="1"/>
      <w:numFmt w:val="bullet"/>
      <w:lvlText w:val="o"/>
      <w:lvlJc w:val="left"/>
      <w:pPr>
        <w:ind w:left="5357" w:hanging="360"/>
      </w:pPr>
      <w:rPr>
        <w:rFonts w:ascii="Courier New" w:hAnsi="Courier New" w:cs="Courier New" w:hint="default"/>
      </w:rPr>
    </w:lvl>
    <w:lvl w:ilvl="8" w:tplc="04210005" w:tentative="1">
      <w:start w:val="1"/>
      <w:numFmt w:val="bullet"/>
      <w:lvlText w:val=""/>
      <w:lvlJc w:val="left"/>
      <w:pPr>
        <w:ind w:left="6077" w:hanging="360"/>
      </w:pPr>
      <w:rPr>
        <w:rFonts w:ascii="Wingdings" w:hAnsi="Wingdings" w:hint="default"/>
      </w:rPr>
    </w:lvl>
  </w:abstractNum>
  <w:abstractNum w:abstractNumId="7" w15:restartNumberingAfterBreak="0">
    <w:nsid w:val="00000008"/>
    <w:multiLevelType w:val="hybridMultilevel"/>
    <w:tmpl w:val="46CC4D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0000009"/>
    <w:multiLevelType w:val="hybridMultilevel"/>
    <w:tmpl w:val="036ED2E8"/>
    <w:lvl w:ilvl="0" w:tplc="DF1EFB56">
      <w:start w:val="1"/>
      <w:numFmt w:val="bullet"/>
      <w:lvlText w:val=""/>
      <w:lvlJc w:val="left"/>
      <w:pPr>
        <w:ind w:left="720" w:hanging="360"/>
      </w:pPr>
      <w:rPr>
        <w:rFonts w:ascii="Symbol" w:hAnsi="Symbol"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1D743006"/>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0000000B"/>
    <w:multiLevelType w:val="hybridMultilevel"/>
    <w:tmpl w:val="06400D6A"/>
    <w:lvl w:ilvl="0" w:tplc="930E02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95C2A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multilevel"/>
    <w:tmpl w:val="2DE8928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000000E"/>
    <w:multiLevelType w:val="hybridMultilevel"/>
    <w:tmpl w:val="38FA2FF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F2EE464E"/>
    <w:lvl w:ilvl="0" w:tplc="8B4A02C4">
      <w:start w:val="1"/>
      <w:numFmt w:val="decimal"/>
      <w:lvlText w:val="%1."/>
      <w:lvlJc w:val="left"/>
      <w:pPr>
        <w:ind w:left="720" w:hanging="360"/>
      </w:pPr>
      <w:rPr>
        <w:rFonts w:ascii="Times New Roman" w:eastAsia="Times New Roman" w:hAnsi="Times New Roman" w:cs="Times New Roman"/>
        <w:b/>
        <w:bCs/>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CBA86C6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19BC8E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00000012"/>
    <w:multiLevelType w:val="hybridMultilevel"/>
    <w:tmpl w:val="FF6A4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C8CE0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FE907CFA"/>
    <w:lvl w:ilvl="0" w:tplc="0409000F">
      <w:start w:val="1"/>
      <w:numFmt w:val="decimal"/>
      <w:lvlText w:val="%1."/>
      <w:lvlJc w:val="left"/>
      <w:pPr>
        <w:ind w:left="360" w:hanging="360"/>
      </w:pPr>
      <w:rPr>
        <w:rFonts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F0768470"/>
    <w:lvl w:ilvl="0" w:tplc="0409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686EBDF8"/>
    <w:lvl w:ilvl="0" w:tplc="0409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995E2F2A"/>
    <w:lvl w:ilvl="0" w:tplc="93300198">
      <w:start w:val="1"/>
      <w:numFmt w:val="lowerLetter"/>
      <w:lvlText w:val="%1."/>
      <w:lvlJc w:val="left"/>
      <w:pPr>
        <w:ind w:left="360" w:hanging="360"/>
      </w:pPr>
      <w:rPr>
        <w:rFonts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B41C3F0A"/>
    <w:lvl w:ilvl="0" w:tplc="0409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74F0AA54"/>
    <w:lvl w:ilvl="0" w:tplc="0409000F">
      <w:start w:val="1"/>
      <w:numFmt w:val="decimal"/>
      <w:lvlText w:val="%1."/>
      <w:lvlJc w:val="left"/>
      <w:pPr>
        <w:ind w:left="360" w:hanging="360"/>
      </w:pPr>
      <w:rPr>
        <w:rFonts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68502530"/>
    <w:lvl w:ilvl="0" w:tplc="0409000F">
      <w:start w:val="1"/>
      <w:numFmt w:val="decimal"/>
      <w:lvlText w:val="%1."/>
      <w:lvlJc w:val="left"/>
      <w:pPr>
        <w:ind w:left="360" w:hanging="360"/>
      </w:pPr>
      <w:rPr>
        <w:rFonts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658880D8"/>
    <w:lvl w:ilvl="0" w:tplc="04090001">
      <w:start w:val="1"/>
      <w:numFmt w:val="bullet"/>
      <w:lvlText w:val=""/>
      <w:lvlJc w:val="left"/>
      <w:pPr>
        <w:ind w:left="720" w:hanging="360"/>
      </w:pPr>
      <w:rPr>
        <w:rFonts w:ascii="Symbol" w:hAnsi="Symbol" w:hint="default"/>
        <w:color w:val="auto"/>
      </w:rPr>
    </w:lvl>
    <w:lvl w:ilvl="1" w:tplc="77B6E9BC" w:tentative="1">
      <w:start w:val="1"/>
      <w:numFmt w:val="bullet"/>
      <w:lvlText w:val="o"/>
      <w:lvlJc w:val="left"/>
      <w:pPr>
        <w:ind w:left="1440" w:hanging="360"/>
      </w:pPr>
      <w:rPr>
        <w:rFonts w:ascii="Courier New" w:hAnsi="Courier New" w:cs="Courier New" w:hint="default"/>
      </w:rPr>
    </w:lvl>
    <w:lvl w:ilvl="2" w:tplc="826E2A28" w:tentative="1">
      <w:start w:val="1"/>
      <w:numFmt w:val="bullet"/>
      <w:lvlText w:val=""/>
      <w:lvlJc w:val="left"/>
      <w:pPr>
        <w:ind w:left="2160" w:hanging="360"/>
      </w:pPr>
      <w:rPr>
        <w:rFonts w:ascii="Wingdings" w:hAnsi="Wingdings" w:hint="default"/>
      </w:rPr>
    </w:lvl>
    <w:lvl w:ilvl="3" w:tplc="CC4C26DE" w:tentative="1">
      <w:start w:val="1"/>
      <w:numFmt w:val="bullet"/>
      <w:lvlText w:val=""/>
      <w:lvlJc w:val="left"/>
      <w:pPr>
        <w:ind w:left="2880" w:hanging="360"/>
      </w:pPr>
      <w:rPr>
        <w:rFonts w:ascii="Symbol" w:hAnsi="Symbol" w:hint="default"/>
      </w:rPr>
    </w:lvl>
    <w:lvl w:ilvl="4" w:tplc="548AA42E" w:tentative="1">
      <w:start w:val="1"/>
      <w:numFmt w:val="bullet"/>
      <w:lvlText w:val="o"/>
      <w:lvlJc w:val="left"/>
      <w:pPr>
        <w:ind w:left="3600" w:hanging="360"/>
      </w:pPr>
      <w:rPr>
        <w:rFonts w:ascii="Courier New" w:hAnsi="Courier New" w:cs="Courier New" w:hint="default"/>
      </w:rPr>
    </w:lvl>
    <w:lvl w:ilvl="5" w:tplc="04268C52" w:tentative="1">
      <w:start w:val="1"/>
      <w:numFmt w:val="bullet"/>
      <w:lvlText w:val=""/>
      <w:lvlJc w:val="left"/>
      <w:pPr>
        <w:ind w:left="4320" w:hanging="360"/>
      </w:pPr>
      <w:rPr>
        <w:rFonts w:ascii="Wingdings" w:hAnsi="Wingdings" w:hint="default"/>
      </w:rPr>
    </w:lvl>
    <w:lvl w:ilvl="6" w:tplc="8A10FDAC" w:tentative="1">
      <w:start w:val="1"/>
      <w:numFmt w:val="bullet"/>
      <w:lvlText w:val=""/>
      <w:lvlJc w:val="left"/>
      <w:pPr>
        <w:ind w:left="5040" w:hanging="360"/>
      </w:pPr>
      <w:rPr>
        <w:rFonts w:ascii="Symbol" w:hAnsi="Symbol" w:hint="default"/>
      </w:rPr>
    </w:lvl>
    <w:lvl w:ilvl="7" w:tplc="59824258" w:tentative="1">
      <w:start w:val="1"/>
      <w:numFmt w:val="bullet"/>
      <w:lvlText w:val="o"/>
      <w:lvlJc w:val="left"/>
      <w:pPr>
        <w:ind w:left="5760" w:hanging="360"/>
      </w:pPr>
      <w:rPr>
        <w:rFonts w:ascii="Courier New" w:hAnsi="Courier New" w:cs="Courier New" w:hint="default"/>
      </w:rPr>
    </w:lvl>
    <w:lvl w:ilvl="8" w:tplc="9558FF62"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442A5A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C73853AA"/>
    <w:lvl w:ilvl="0" w:tplc="0409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3FE0DE10"/>
    <w:lvl w:ilvl="0" w:tplc="0409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7E6200C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00000020"/>
    <w:multiLevelType w:val="hybridMultilevel"/>
    <w:tmpl w:val="85EAD578"/>
    <w:lvl w:ilvl="0" w:tplc="38090001">
      <w:start w:val="1"/>
      <w:numFmt w:val="bullet"/>
      <w:lvlText w:val=""/>
      <w:lvlJc w:val="left"/>
      <w:pPr>
        <w:ind w:left="720" w:hanging="360"/>
      </w:pPr>
      <w:rPr>
        <w:rFonts w:ascii="Symbol" w:hAnsi="Symbol" w:hint="default"/>
      </w:rPr>
    </w:lvl>
    <w:lvl w:ilvl="1" w:tplc="314EF36C" w:tentative="1">
      <w:start w:val="1"/>
      <w:numFmt w:val="lowerLetter"/>
      <w:lvlText w:val="%2."/>
      <w:lvlJc w:val="left"/>
      <w:pPr>
        <w:ind w:left="1440" w:hanging="360"/>
      </w:pPr>
    </w:lvl>
    <w:lvl w:ilvl="2" w:tplc="1F8EE69A" w:tentative="1">
      <w:start w:val="1"/>
      <w:numFmt w:val="lowerRoman"/>
      <w:lvlText w:val="%3."/>
      <w:lvlJc w:val="right"/>
      <w:pPr>
        <w:ind w:left="2160" w:hanging="180"/>
      </w:pPr>
    </w:lvl>
    <w:lvl w:ilvl="3" w:tplc="3A56834A" w:tentative="1">
      <w:start w:val="1"/>
      <w:numFmt w:val="decimal"/>
      <w:lvlText w:val="%4."/>
      <w:lvlJc w:val="left"/>
      <w:pPr>
        <w:ind w:left="2880" w:hanging="360"/>
      </w:pPr>
    </w:lvl>
    <w:lvl w:ilvl="4" w:tplc="580C4514" w:tentative="1">
      <w:start w:val="1"/>
      <w:numFmt w:val="lowerLetter"/>
      <w:lvlText w:val="%5."/>
      <w:lvlJc w:val="left"/>
      <w:pPr>
        <w:ind w:left="3600" w:hanging="360"/>
      </w:pPr>
    </w:lvl>
    <w:lvl w:ilvl="5" w:tplc="79FC25EA" w:tentative="1">
      <w:start w:val="1"/>
      <w:numFmt w:val="lowerRoman"/>
      <w:lvlText w:val="%6."/>
      <w:lvlJc w:val="right"/>
      <w:pPr>
        <w:ind w:left="4320" w:hanging="180"/>
      </w:pPr>
    </w:lvl>
    <w:lvl w:ilvl="6" w:tplc="E5A43F8C" w:tentative="1">
      <w:start w:val="1"/>
      <w:numFmt w:val="decimal"/>
      <w:lvlText w:val="%7."/>
      <w:lvlJc w:val="left"/>
      <w:pPr>
        <w:ind w:left="5040" w:hanging="360"/>
      </w:pPr>
    </w:lvl>
    <w:lvl w:ilvl="7" w:tplc="41106E9A" w:tentative="1">
      <w:start w:val="1"/>
      <w:numFmt w:val="lowerLetter"/>
      <w:lvlText w:val="%8."/>
      <w:lvlJc w:val="left"/>
      <w:pPr>
        <w:ind w:left="5760" w:hanging="360"/>
      </w:pPr>
    </w:lvl>
    <w:lvl w:ilvl="8" w:tplc="65304786" w:tentative="1">
      <w:start w:val="1"/>
      <w:numFmt w:val="lowerRoman"/>
      <w:lvlText w:val="%9."/>
      <w:lvlJc w:val="right"/>
      <w:pPr>
        <w:ind w:left="6480" w:hanging="180"/>
      </w:pPr>
    </w:lvl>
  </w:abstractNum>
  <w:abstractNum w:abstractNumId="32" w15:restartNumberingAfterBreak="0">
    <w:nsid w:val="00000021"/>
    <w:multiLevelType w:val="hybridMultilevel"/>
    <w:tmpl w:val="37D434F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00000022"/>
    <w:multiLevelType w:val="hybridMultilevel"/>
    <w:tmpl w:val="B69E74C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4" w15:restartNumberingAfterBreak="0">
    <w:nsid w:val="04821341"/>
    <w:multiLevelType w:val="hybridMultilevel"/>
    <w:tmpl w:val="48264F10"/>
    <w:lvl w:ilvl="0" w:tplc="B32E5E2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12545ADA"/>
    <w:multiLevelType w:val="hybridMultilevel"/>
    <w:tmpl w:val="87A68F1A"/>
    <w:lvl w:ilvl="0" w:tplc="F816E4B4">
      <w:start w:val="1"/>
      <w:numFmt w:val="upperLetter"/>
      <w:lvlText w:val="%1&gt;"/>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00A5683"/>
    <w:multiLevelType w:val="hybridMultilevel"/>
    <w:tmpl w:val="50787714"/>
    <w:lvl w:ilvl="0" w:tplc="4A724EDC">
      <w:start w:val="1"/>
      <w:numFmt w:val="lowerLetter"/>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05E6779"/>
    <w:multiLevelType w:val="hybridMultilevel"/>
    <w:tmpl w:val="8DEE4F10"/>
    <w:lvl w:ilvl="0" w:tplc="9330019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43E14A5F"/>
    <w:multiLevelType w:val="hybridMultilevel"/>
    <w:tmpl w:val="68562152"/>
    <w:lvl w:ilvl="0" w:tplc="B32E5E20">
      <w:start w:val="1"/>
      <w:numFmt w:val="decimal"/>
      <w:lvlText w:val="(%1)"/>
      <w:lvlJc w:val="left"/>
      <w:pPr>
        <w:ind w:left="1134" w:hanging="360"/>
      </w:pPr>
      <w:rPr>
        <w:rFonts w:hint="default"/>
      </w:rPr>
    </w:lvl>
    <w:lvl w:ilvl="1" w:tplc="04210019" w:tentative="1">
      <w:start w:val="1"/>
      <w:numFmt w:val="lowerLetter"/>
      <w:lvlText w:val="%2."/>
      <w:lvlJc w:val="left"/>
      <w:pPr>
        <w:ind w:left="1854" w:hanging="360"/>
      </w:pPr>
    </w:lvl>
    <w:lvl w:ilvl="2" w:tplc="0421001B" w:tentative="1">
      <w:start w:val="1"/>
      <w:numFmt w:val="lowerRoman"/>
      <w:lvlText w:val="%3."/>
      <w:lvlJc w:val="right"/>
      <w:pPr>
        <w:ind w:left="2574" w:hanging="180"/>
      </w:pPr>
    </w:lvl>
    <w:lvl w:ilvl="3" w:tplc="0421000F" w:tentative="1">
      <w:start w:val="1"/>
      <w:numFmt w:val="decimal"/>
      <w:lvlText w:val="%4."/>
      <w:lvlJc w:val="left"/>
      <w:pPr>
        <w:ind w:left="3294" w:hanging="360"/>
      </w:pPr>
    </w:lvl>
    <w:lvl w:ilvl="4" w:tplc="04210019" w:tentative="1">
      <w:start w:val="1"/>
      <w:numFmt w:val="lowerLetter"/>
      <w:lvlText w:val="%5."/>
      <w:lvlJc w:val="left"/>
      <w:pPr>
        <w:ind w:left="4014" w:hanging="360"/>
      </w:pPr>
    </w:lvl>
    <w:lvl w:ilvl="5" w:tplc="0421001B" w:tentative="1">
      <w:start w:val="1"/>
      <w:numFmt w:val="lowerRoman"/>
      <w:lvlText w:val="%6."/>
      <w:lvlJc w:val="right"/>
      <w:pPr>
        <w:ind w:left="4734" w:hanging="180"/>
      </w:pPr>
    </w:lvl>
    <w:lvl w:ilvl="6" w:tplc="0421000F" w:tentative="1">
      <w:start w:val="1"/>
      <w:numFmt w:val="decimal"/>
      <w:lvlText w:val="%7."/>
      <w:lvlJc w:val="left"/>
      <w:pPr>
        <w:ind w:left="5454" w:hanging="360"/>
      </w:pPr>
    </w:lvl>
    <w:lvl w:ilvl="7" w:tplc="04210019" w:tentative="1">
      <w:start w:val="1"/>
      <w:numFmt w:val="lowerLetter"/>
      <w:lvlText w:val="%8."/>
      <w:lvlJc w:val="left"/>
      <w:pPr>
        <w:ind w:left="6174" w:hanging="360"/>
      </w:pPr>
    </w:lvl>
    <w:lvl w:ilvl="8" w:tplc="0421001B" w:tentative="1">
      <w:start w:val="1"/>
      <w:numFmt w:val="lowerRoman"/>
      <w:lvlText w:val="%9."/>
      <w:lvlJc w:val="right"/>
      <w:pPr>
        <w:ind w:left="6894" w:hanging="180"/>
      </w:pPr>
    </w:lvl>
  </w:abstractNum>
  <w:abstractNum w:abstractNumId="39" w15:restartNumberingAfterBreak="0">
    <w:nsid w:val="535A61DE"/>
    <w:multiLevelType w:val="multilevel"/>
    <w:tmpl w:val="F6CCB64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DC87CA5"/>
    <w:multiLevelType w:val="hybridMultilevel"/>
    <w:tmpl w:val="972E258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5165C80"/>
    <w:multiLevelType w:val="hybridMultilevel"/>
    <w:tmpl w:val="C7C66E48"/>
    <w:lvl w:ilvl="0" w:tplc="B32E5E2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6B794D00"/>
    <w:multiLevelType w:val="hybridMultilevel"/>
    <w:tmpl w:val="DC2ADD22"/>
    <w:lvl w:ilvl="0" w:tplc="4A724ED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0426E3A"/>
    <w:multiLevelType w:val="hybridMultilevel"/>
    <w:tmpl w:val="195AF5FA"/>
    <w:lvl w:ilvl="0" w:tplc="D8FAACAE">
      <w:start w:val="1"/>
      <w:numFmt w:val="bullet"/>
      <w:lvlText w:val="-"/>
      <w:lvlJc w:val="left"/>
      <w:pPr>
        <w:ind w:left="1080" w:hanging="360"/>
      </w:pPr>
      <w:rPr>
        <w:rFonts w:ascii="Charter Roman" w:eastAsia="Times New Roman" w:hAnsi="Charter Roman" w:cs="Arial" w:hint="default"/>
        <w:color w:val="0D0D0D" w:themeColor="text1" w:themeTint="F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BCD28F7"/>
    <w:multiLevelType w:val="hybridMultilevel"/>
    <w:tmpl w:val="6A5CCA0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933658506">
    <w:abstractNumId w:val="27"/>
  </w:num>
  <w:num w:numId="2" w16cid:durableId="1341465458">
    <w:abstractNumId w:val="10"/>
  </w:num>
  <w:num w:numId="3" w16cid:durableId="201209937">
    <w:abstractNumId w:val="3"/>
  </w:num>
  <w:num w:numId="4" w16cid:durableId="2102334304">
    <w:abstractNumId w:val="7"/>
  </w:num>
  <w:num w:numId="5" w16cid:durableId="255794727">
    <w:abstractNumId w:val="11"/>
  </w:num>
  <w:num w:numId="6" w16cid:durableId="2032877637">
    <w:abstractNumId w:val="8"/>
  </w:num>
  <w:num w:numId="7" w16cid:durableId="1260144467">
    <w:abstractNumId w:val="18"/>
  </w:num>
  <w:num w:numId="8" w16cid:durableId="1469205916">
    <w:abstractNumId w:val="0"/>
  </w:num>
  <w:num w:numId="9" w16cid:durableId="703754197">
    <w:abstractNumId w:val="26"/>
  </w:num>
  <w:num w:numId="10" w16cid:durableId="716127427">
    <w:abstractNumId w:val="16"/>
  </w:num>
  <w:num w:numId="11" w16cid:durableId="491869819">
    <w:abstractNumId w:val="9"/>
  </w:num>
  <w:num w:numId="12" w16cid:durableId="2001078137">
    <w:abstractNumId w:val="14"/>
  </w:num>
  <w:num w:numId="13" w16cid:durableId="897278541">
    <w:abstractNumId w:val="37"/>
  </w:num>
  <w:num w:numId="14" w16cid:durableId="673268715">
    <w:abstractNumId w:val="15"/>
  </w:num>
  <w:num w:numId="15" w16cid:durableId="650646312">
    <w:abstractNumId w:val="2"/>
  </w:num>
  <w:num w:numId="16" w16cid:durableId="1975675934">
    <w:abstractNumId w:val="13"/>
  </w:num>
  <w:num w:numId="17" w16cid:durableId="120849636">
    <w:abstractNumId w:val="4"/>
  </w:num>
  <w:num w:numId="18" w16cid:durableId="205026455">
    <w:abstractNumId w:val="12"/>
  </w:num>
  <w:num w:numId="19" w16cid:durableId="1712799137">
    <w:abstractNumId w:val="1"/>
  </w:num>
  <w:num w:numId="20" w16cid:durableId="1016928013">
    <w:abstractNumId w:val="6"/>
  </w:num>
  <w:num w:numId="21" w16cid:durableId="2026590096">
    <w:abstractNumId w:val="17"/>
  </w:num>
  <w:num w:numId="22" w16cid:durableId="719521032">
    <w:abstractNumId w:val="5"/>
  </w:num>
  <w:num w:numId="23" w16cid:durableId="1122072522">
    <w:abstractNumId w:val="21"/>
  </w:num>
  <w:num w:numId="24" w16cid:durableId="611791228">
    <w:abstractNumId w:val="28"/>
  </w:num>
  <w:num w:numId="25" w16cid:durableId="1331786771">
    <w:abstractNumId w:val="23"/>
  </w:num>
  <w:num w:numId="26" w16cid:durableId="1506824074">
    <w:abstractNumId w:val="24"/>
  </w:num>
  <w:num w:numId="27" w16cid:durableId="675689358">
    <w:abstractNumId w:val="22"/>
  </w:num>
  <w:num w:numId="28" w16cid:durableId="1099910790">
    <w:abstractNumId w:val="20"/>
  </w:num>
  <w:num w:numId="29" w16cid:durableId="569581013">
    <w:abstractNumId w:val="19"/>
  </w:num>
  <w:num w:numId="30" w16cid:durableId="1027562774">
    <w:abstractNumId w:val="29"/>
  </w:num>
  <w:num w:numId="31" w16cid:durableId="885682701">
    <w:abstractNumId w:val="25"/>
  </w:num>
  <w:num w:numId="32" w16cid:durableId="637497390">
    <w:abstractNumId w:val="33"/>
  </w:num>
  <w:num w:numId="33" w16cid:durableId="1740395940">
    <w:abstractNumId w:val="32"/>
  </w:num>
  <w:num w:numId="34" w16cid:durableId="922378824">
    <w:abstractNumId w:val="31"/>
  </w:num>
  <w:num w:numId="35" w16cid:durableId="708455072">
    <w:abstractNumId w:val="30"/>
  </w:num>
  <w:num w:numId="36" w16cid:durableId="1680886087">
    <w:abstractNumId w:val="44"/>
  </w:num>
  <w:num w:numId="37" w16cid:durableId="1806504934">
    <w:abstractNumId w:val="42"/>
  </w:num>
  <w:num w:numId="38" w16cid:durableId="187762335">
    <w:abstractNumId w:val="36"/>
  </w:num>
  <w:num w:numId="39" w16cid:durableId="1167601128">
    <w:abstractNumId w:val="38"/>
  </w:num>
  <w:num w:numId="40" w16cid:durableId="1611860944">
    <w:abstractNumId w:val="41"/>
  </w:num>
  <w:num w:numId="41" w16cid:durableId="1817256294">
    <w:abstractNumId w:val="39"/>
  </w:num>
  <w:num w:numId="42" w16cid:durableId="268123133">
    <w:abstractNumId w:val="34"/>
  </w:num>
  <w:num w:numId="43" w16cid:durableId="307822921">
    <w:abstractNumId w:val="35"/>
  </w:num>
  <w:num w:numId="44" w16cid:durableId="1240169992">
    <w:abstractNumId w:val="40"/>
  </w:num>
  <w:num w:numId="45" w16cid:durableId="77097490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332"/>
    <w:rsid w:val="000021D4"/>
    <w:rsid w:val="00061D8C"/>
    <w:rsid w:val="000C2B40"/>
    <w:rsid w:val="001010B3"/>
    <w:rsid w:val="00124499"/>
    <w:rsid w:val="00134D9B"/>
    <w:rsid w:val="00151BDA"/>
    <w:rsid w:val="00191480"/>
    <w:rsid w:val="001A2C3B"/>
    <w:rsid w:val="001C74AA"/>
    <w:rsid w:val="001F0666"/>
    <w:rsid w:val="00252F31"/>
    <w:rsid w:val="002630A9"/>
    <w:rsid w:val="002958E7"/>
    <w:rsid w:val="00317FA2"/>
    <w:rsid w:val="00345136"/>
    <w:rsid w:val="0035235F"/>
    <w:rsid w:val="00364987"/>
    <w:rsid w:val="00372339"/>
    <w:rsid w:val="00377899"/>
    <w:rsid w:val="00380DF0"/>
    <w:rsid w:val="00387C8E"/>
    <w:rsid w:val="003B2E04"/>
    <w:rsid w:val="003B5CB3"/>
    <w:rsid w:val="003F0922"/>
    <w:rsid w:val="003F396C"/>
    <w:rsid w:val="00402178"/>
    <w:rsid w:val="004032E3"/>
    <w:rsid w:val="004072D8"/>
    <w:rsid w:val="00407332"/>
    <w:rsid w:val="004219F6"/>
    <w:rsid w:val="00424AB2"/>
    <w:rsid w:val="00427EEE"/>
    <w:rsid w:val="0043238D"/>
    <w:rsid w:val="004606B3"/>
    <w:rsid w:val="00480FF4"/>
    <w:rsid w:val="00493BBE"/>
    <w:rsid w:val="004A0CC5"/>
    <w:rsid w:val="004A2F20"/>
    <w:rsid w:val="004A2FE4"/>
    <w:rsid w:val="004A5116"/>
    <w:rsid w:val="004B59A9"/>
    <w:rsid w:val="004D6C5C"/>
    <w:rsid w:val="004F1C70"/>
    <w:rsid w:val="004F715D"/>
    <w:rsid w:val="00500F29"/>
    <w:rsid w:val="00583A60"/>
    <w:rsid w:val="0069697E"/>
    <w:rsid w:val="006B5925"/>
    <w:rsid w:val="006B6771"/>
    <w:rsid w:val="006C1301"/>
    <w:rsid w:val="006C6298"/>
    <w:rsid w:val="006E057A"/>
    <w:rsid w:val="006E78D7"/>
    <w:rsid w:val="007D14B0"/>
    <w:rsid w:val="007E210E"/>
    <w:rsid w:val="00800947"/>
    <w:rsid w:val="008537D3"/>
    <w:rsid w:val="00877108"/>
    <w:rsid w:val="00891169"/>
    <w:rsid w:val="00895587"/>
    <w:rsid w:val="008E223A"/>
    <w:rsid w:val="008F1669"/>
    <w:rsid w:val="00912574"/>
    <w:rsid w:val="00913C4F"/>
    <w:rsid w:val="0091680F"/>
    <w:rsid w:val="00940F23"/>
    <w:rsid w:val="0099290F"/>
    <w:rsid w:val="00995259"/>
    <w:rsid w:val="009B0AFD"/>
    <w:rsid w:val="009E0DE2"/>
    <w:rsid w:val="009F23B3"/>
    <w:rsid w:val="00A046CC"/>
    <w:rsid w:val="00A57156"/>
    <w:rsid w:val="00A574FE"/>
    <w:rsid w:val="00A6760B"/>
    <w:rsid w:val="00A84C69"/>
    <w:rsid w:val="00A87058"/>
    <w:rsid w:val="00A90D88"/>
    <w:rsid w:val="00A92427"/>
    <w:rsid w:val="00B23BEF"/>
    <w:rsid w:val="00B62CF7"/>
    <w:rsid w:val="00B73891"/>
    <w:rsid w:val="00B81C63"/>
    <w:rsid w:val="00BE5E5B"/>
    <w:rsid w:val="00BF66CF"/>
    <w:rsid w:val="00BF779B"/>
    <w:rsid w:val="00C14BC2"/>
    <w:rsid w:val="00C22947"/>
    <w:rsid w:val="00C303CC"/>
    <w:rsid w:val="00C3165A"/>
    <w:rsid w:val="00C547D6"/>
    <w:rsid w:val="00C6282E"/>
    <w:rsid w:val="00C940B9"/>
    <w:rsid w:val="00D07AAF"/>
    <w:rsid w:val="00D20031"/>
    <w:rsid w:val="00D32140"/>
    <w:rsid w:val="00D446FC"/>
    <w:rsid w:val="00D5735D"/>
    <w:rsid w:val="00D72CBB"/>
    <w:rsid w:val="00D97D03"/>
    <w:rsid w:val="00DC7B5B"/>
    <w:rsid w:val="00E444C9"/>
    <w:rsid w:val="00E61C29"/>
    <w:rsid w:val="00EF3ED8"/>
    <w:rsid w:val="00F01FB3"/>
    <w:rsid w:val="00F2543E"/>
    <w:rsid w:val="00F4137E"/>
    <w:rsid w:val="00F46D90"/>
    <w:rsid w:val="00FC153E"/>
    <w:rsid w:val="00FC1B1F"/>
    <w:rsid w:val="00FC561F"/>
    <w:rsid w:val="00FD69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8E6C99"/>
  <w15:docId w15:val="{BF6E6371-A344-4932-B2B6-DFCA3E3B5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MUMKOSONG">
    <w:name w:val="UMUM KOSONG"/>
    <w:basedOn w:val="UMUM"/>
    <w:pPr>
      <w:spacing w:before="0"/>
      <w:ind w:firstLine="0"/>
    </w:pPr>
  </w:style>
  <w:style w:type="paragraph" w:customStyle="1" w:styleId="UMUMAWAL">
    <w:name w:val="UMUM AWAL"/>
    <w:basedOn w:val="UMUM"/>
    <w:uiPriority w:val="99"/>
    <w:pPr>
      <w:ind w:firstLine="0"/>
    </w:pPr>
    <w:rPr>
      <w:color w:val="auto"/>
    </w:rPr>
  </w:style>
  <w:style w:type="paragraph" w:customStyle="1" w:styleId="CATATAKAKIBEFORE12">
    <w:name w:val="CATATA KAKI BEFORE 1.2"/>
    <w:basedOn w:val="CATATANKAKI"/>
    <w:uiPriority w:val="99"/>
    <w:pPr>
      <w:spacing w:before="68"/>
    </w:pPr>
    <w:rPr>
      <w:color w:val="000000"/>
    </w:rPr>
  </w:style>
  <w:style w:type="paragraph" w:customStyle="1" w:styleId="BABJUDUL">
    <w:name w:val="BAB JUDUL"/>
    <w:uiPriority w:val="99"/>
    <w:pPr>
      <w:autoSpaceDE w:val="0"/>
      <w:autoSpaceDN w:val="0"/>
      <w:adjustRightInd w:val="0"/>
      <w:spacing w:after="0" w:line="240" w:lineRule="auto"/>
      <w:jc w:val="center"/>
    </w:pPr>
    <w:rPr>
      <w:rFonts w:ascii="Univers Condensed" w:hAnsi="Univers Condensed" w:cs="Univers Condensed"/>
      <w:b/>
      <w:bCs/>
      <w:color w:val="000000"/>
      <w:sz w:val="40"/>
      <w:szCs w:val="40"/>
    </w:rPr>
  </w:style>
  <w:style w:type="paragraph" w:customStyle="1" w:styleId="CATATANKAKI">
    <w:name w:val="CATATAN KAKI"/>
    <w:basedOn w:val="UMUM"/>
    <w:uiPriority w:val="99"/>
    <w:pPr>
      <w:spacing w:before="28" w:line="250" w:lineRule="atLeast"/>
    </w:pPr>
    <w:rPr>
      <w:color w:val="auto"/>
      <w:sz w:val="21"/>
      <w:szCs w:val="21"/>
    </w:rPr>
  </w:style>
  <w:style w:type="paragraph" w:customStyle="1" w:styleId="PUSTAKAACUANISI">
    <w:name w:val="PUSTAKA ACUAN ISI"/>
    <w:basedOn w:val="UMUM"/>
    <w:uiPriority w:val="99"/>
    <w:pPr>
      <w:spacing w:line="300" w:lineRule="atLeast"/>
      <w:ind w:left="567" w:hanging="567"/>
    </w:pPr>
    <w:rPr>
      <w:color w:val="auto"/>
    </w:rPr>
  </w:style>
  <w:style w:type="paragraph" w:customStyle="1" w:styleId="UMUMKUTIPLANSUNG">
    <w:name w:val="UMUM KUTIP LANSUNG"/>
    <w:basedOn w:val="UMUM"/>
    <w:uiPriority w:val="99"/>
    <w:pPr>
      <w:spacing w:before="113" w:after="113" w:line="300" w:lineRule="atLeast"/>
      <w:ind w:left="340" w:firstLine="0"/>
    </w:pPr>
  </w:style>
  <w:style w:type="paragraph" w:customStyle="1" w:styleId="BABA">
    <w:name w:val="BAB A"/>
    <w:uiPriority w:val="99"/>
    <w:pPr>
      <w:autoSpaceDE w:val="0"/>
      <w:autoSpaceDN w:val="0"/>
      <w:adjustRightInd w:val="0"/>
      <w:spacing w:before="85" w:after="0" w:line="240" w:lineRule="auto"/>
    </w:pPr>
    <w:rPr>
      <w:rFonts w:ascii="Univers Condensed" w:hAnsi="Univers Condensed" w:cs="Univers Condensed"/>
      <w:b/>
      <w:bCs/>
      <w:color w:val="000000"/>
      <w:sz w:val="32"/>
      <w:szCs w:val="32"/>
    </w:rPr>
  </w:style>
  <w:style w:type="paragraph" w:customStyle="1" w:styleId="PENULISADALAH">
    <w:name w:val="PENULIS ADALAH"/>
    <w:uiPriority w:val="99"/>
    <w:pPr>
      <w:autoSpaceDE w:val="0"/>
      <w:autoSpaceDN w:val="0"/>
      <w:adjustRightInd w:val="0"/>
      <w:spacing w:after="0" w:line="240" w:lineRule="auto"/>
      <w:jc w:val="center"/>
    </w:pPr>
    <w:rPr>
      <w:rFonts w:ascii="CHARTER BT" w:hAnsi="CHARTER BT" w:cs="CHARTER BT"/>
      <w:color w:val="000000"/>
      <w:sz w:val="18"/>
      <w:szCs w:val="18"/>
    </w:rPr>
  </w:style>
  <w:style w:type="paragraph" w:customStyle="1" w:styleId="PENULIS">
    <w:name w:val="PENULIS"/>
    <w:uiPriority w:val="99"/>
    <w:pPr>
      <w:autoSpaceDE w:val="0"/>
      <w:autoSpaceDN w:val="0"/>
      <w:adjustRightInd w:val="0"/>
      <w:spacing w:after="113" w:line="240" w:lineRule="auto"/>
      <w:jc w:val="center"/>
    </w:pPr>
    <w:rPr>
      <w:rFonts w:ascii="Garamond" w:hAnsi="Garamond" w:cs="Garamond"/>
      <w:b/>
      <w:bCs/>
      <w:color w:val="000000"/>
      <w:sz w:val="28"/>
      <w:szCs w:val="28"/>
    </w:rPr>
  </w:style>
  <w:style w:type="paragraph" w:customStyle="1" w:styleId="ABSTRAKISI">
    <w:name w:val="ABSTRAK ISI"/>
    <w:basedOn w:val="UMUM"/>
    <w:uiPriority w:val="99"/>
    <w:pPr>
      <w:spacing w:line="280" w:lineRule="atLeast"/>
      <w:ind w:left="567" w:right="567" w:firstLine="0"/>
    </w:pPr>
    <w:rPr>
      <w:color w:val="auto"/>
      <w:sz w:val="21"/>
      <w:szCs w:val="21"/>
    </w:rPr>
  </w:style>
  <w:style w:type="paragraph" w:customStyle="1" w:styleId="INDEN1">
    <w:name w:val="INDEN 1"/>
    <w:basedOn w:val="UMUM"/>
    <w:uiPriority w:val="99"/>
    <w:pPr>
      <w:tabs>
        <w:tab w:val="left" w:pos="340"/>
      </w:tabs>
      <w:ind w:left="340" w:hanging="340"/>
    </w:pPr>
    <w:rPr>
      <w:color w:val="auto"/>
    </w:rPr>
  </w:style>
  <w:style w:type="paragraph" w:customStyle="1" w:styleId="UMUM">
    <w:name w:val="UMUM"/>
    <w:uiPriority w:val="99"/>
    <w:pPr>
      <w:autoSpaceDE w:val="0"/>
      <w:autoSpaceDN w:val="0"/>
      <w:adjustRightInd w:val="0"/>
      <w:spacing w:before="96" w:after="0" w:line="330" w:lineRule="atLeast"/>
      <w:ind w:firstLine="567"/>
      <w:jc w:val="both"/>
    </w:pPr>
    <w:rPr>
      <w:rFonts w:ascii="CHARTER BT" w:hAnsi="CHARTER BT" w:cs="CHARTER BT"/>
      <w:color w:val="000000"/>
      <w:sz w:val="23"/>
      <w:szCs w:val="23"/>
    </w:rPr>
  </w:style>
  <w:style w:type="paragraph" w:styleId="Header">
    <w:name w:val="header"/>
    <w:basedOn w:val="Normal"/>
    <w:link w:val="HeaderChar"/>
    <w:uiPriority w:val="99"/>
    <w:pPr>
      <w:tabs>
        <w:tab w:val="center" w:pos="4153"/>
        <w:tab w:val="right" w:pos="8306"/>
      </w:tabs>
      <w:spacing w:after="0" w:line="240" w:lineRule="auto"/>
    </w:pPr>
  </w:style>
  <w:style w:type="character" w:customStyle="1" w:styleId="HeaderChar">
    <w:name w:val="Header Char"/>
    <w:basedOn w:val="DefaultParagraphFont"/>
    <w:link w:val="Header"/>
    <w:uiPriority w:val="99"/>
    <w:rPr>
      <w:rFonts w:cs="Times New Roman"/>
    </w:rPr>
  </w:style>
  <w:style w:type="paragraph" w:styleId="Footer">
    <w:name w:val="footer"/>
    <w:basedOn w:val="Normal"/>
    <w:link w:val="FooterChar"/>
    <w:uiPriority w:val="99"/>
    <w:pPr>
      <w:tabs>
        <w:tab w:val="center" w:pos="4153"/>
        <w:tab w:val="right" w:pos="8306"/>
      </w:tabs>
      <w:spacing w:after="0" w:line="240" w:lineRule="auto"/>
    </w:pPr>
  </w:style>
  <w:style w:type="character" w:customStyle="1" w:styleId="FooterChar">
    <w:name w:val="Footer Char"/>
    <w:basedOn w:val="DefaultParagraphFont"/>
    <w:link w:val="Footer"/>
    <w:uiPriority w:val="99"/>
    <w:rPr>
      <w:rFonts w:cs="Times New Roman"/>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customStyle="1" w:styleId="INDEN2">
    <w:name w:val="INDEN 2"/>
    <w:basedOn w:val="INDEN1"/>
    <w:uiPriority w:val="99"/>
    <w:pPr>
      <w:tabs>
        <w:tab w:val="clear" w:pos="340"/>
      </w:tabs>
      <w:ind w:left="680"/>
    </w:pPr>
    <w:rPr>
      <w:rFonts w:ascii="Garamond-Normal" w:hAnsi="Garamond-Normal" w:cs="Garamond-Normal"/>
      <w:sz w:val="30"/>
      <w:szCs w:val="30"/>
    </w:rPr>
  </w:style>
  <w:style w:type="paragraph" w:styleId="NormalWeb">
    <w:name w:val="Normal (Web)"/>
    <w:basedOn w:val="Normal"/>
    <w:uiPriority w:val="99"/>
    <w:pPr>
      <w:spacing w:before="100" w:beforeAutospacing="1" w:after="100" w:afterAutospacing="1" w:line="240" w:lineRule="auto"/>
    </w:pPr>
    <w:rPr>
      <w:rFonts w:ascii="Times New Roman" w:hAnsi="Times New Roman" w:cs="Times New Roman"/>
      <w:sz w:val="24"/>
      <w:szCs w:val="24"/>
      <w:lang w:val="en-US"/>
    </w:rPr>
  </w:style>
  <w:style w:type="character" w:styleId="Emphasis">
    <w:name w:val="Emphasis"/>
    <w:basedOn w:val="DefaultParagraphFont"/>
    <w:uiPriority w:val="20"/>
    <w:qFormat/>
    <w:rPr>
      <w:rFonts w:cs="Times New Roman"/>
      <w:i/>
      <w:iCs/>
    </w:rPr>
  </w:style>
  <w:style w:type="paragraph" w:styleId="FootnoteText">
    <w:name w:val="footnote text"/>
    <w:basedOn w:val="Normal"/>
    <w:link w:val="FootnoteTextChar"/>
    <w:uiPriority w:val="99"/>
    <w:pPr>
      <w:spacing w:after="0" w:line="240" w:lineRule="auto"/>
    </w:pPr>
    <w:rPr>
      <w:rFonts w:eastAsia="Calibri"/>
      <w:sz w:val="20"/>
      <w:szCs w:val="20"/>
      <w:lang w:val="en-US"/>
    </w:rPr>
  </w:style>
  <w:style w:type="character" w:customStyle="1" w:styleId="FootnoteTextChar">
    <w:name w:val="Footnote Text Char"/>
    <w:basedOn w:val="DefaultParagraphFont"/>
    <w:link w:val="FootnoteText"/>
    <w:uiPriority w:val="99"/>
    <w:rPr>
      <w:rFonts w:ascii="Calibri" w:eastAsia="Calibri" w:hAnsi="Calibri" w:cs="Arial"/>
      <w:sz w:val="20"/>
      <w:szCs w:val="20"/>
      <w:lang w:val="en-US"/>
    </w:rPr>
  </w:style>
  <w:style w:type="character" w:styleId="FootnoteReference">
    <w:name w:val="footnote reference"/>
    <w:uiPriority w:val="99"/>
    <w:rPr>
      <w:vertAlign w:val="superscript"/>
    </w:rPr>
  </w:style>
  <w:style w:type="paragraph" w:styleId="ListParagraph">
    <w:name w:val="List Paragraph"/>
    <w:basedOn w:val="Normal"/>
    <w:link w:val="ListParagraphChar"/>
    <w:uiPriority w:val="34"/>
    <w:qFormat/>
    <w:pPr>
      <w:ind w:left="720"/>
      <w:contextualSpacing/>
    </w:pPr>
    <w:rPr>
      <w:rFonts w:ascii="Times New Roman" w:hAnsi="Times New Roman" w:cs="Times New Roman"/>
    </w:rPr>
  </w:style>
  <w:style w:type="character" w:customStyle="1" w:styleId="ListParagraphChar">
    <w:name w:val="List Paragraph Char"/>
    <w:link w:val="ListParagraph"/>
    <w:uiPriority w:val="34"/>
    <w:rPr>
      <w:rFonts w:ascii="Times New Roman" w:hAnsi="Times New Roman" w:cs="Times New Roman"/>
    </w:rPr>
  </w:style>
  <w:style w:type="character" w:styleId="Strong">
    <w:name w:val="Strong"/>
    <w:basedOn w:val="DefaultParagraphFont"/>
    <w:uiPriority w:val="22"/>
    <w:qFormat/>
    <w:rPr>
      <w:b/>
      <w:bCs/>
    </w:rPr>
  </w:style>
  <w:style w:type="character" w:customStyle="1" w:styleId="mw-headline">
    <w:name w:val="mw-headline"/>
    <w:basedOn w:val="DefaultParagraphFont"/>
  </w:style>
  <w:style w:type="character" w:styleId="Hyperlink">
    <w:name w:val="Hyperlink"/>
    <w:basedOn w:val="DefaultParagraphFont"/>
    <w:uiPriority w:val="99"/>
    <w:rPr>
      <w:color w:val="0000FF"/>
      <w:u w:val="single"/>
    </w:rPr>
  </w:style>
  <w:style w:type="table" w:styleId="TableGrid">
    <w:name w:val="Table Grid"/>
    <w:basedOn w:val="TableNormal"/>
    <w:uiPriority w:val="39"/>
    <w:pPr>
      <w:spacing w:after="0" w:line="240" w:lineRule="auto"/>
    </w:pPr>
    <w:rPr>
      <w:rFonts w:eastAsia="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after="0" w:line="240" w:lineRule="auto"/>
    </w:pPr>
    <w:rPr>
      <w:rFonts w:ascii="Times New Roman" w:hAnsi="Times New Roman" w:cs="Times New Roman"/>
      <w:sz w:val="20"/>
      <w:szCs w:val="20"/>
      <w:lang w:val="en-ID"/>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ID"/>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en-ID"/>
    </w:rPr>
  </w:style>
  <w:style w:type="character" w:customStyle="1" w:styleId="UnresolvedMention2">
    <w:name w:val="Unresolved Mention2"/>
    <w:basedOn w:val="DefaultParagraphFont"/>
    <w:uiPriority w:val="99"/>
    <w:rPr>
      <w:color w:val="605E5C"/>
      <w:shd w:val="clear" w:color="auto" w:fill="E1DFDD"/>
    </w:rPr>
  </w:style>
  <w:style w:type="paragraph" w:styleId="Revision">
    <w:name w:val="Revision"/>
    <w:uiPriority w:val="99"/>
    <w:pPr>
      <w:spacing w:after="0" w:line="240" w:lineRule="auto"/>
    </w:pPr>
    <w:rPr>
      <w:rFonts w:cs="Arial"/>
    </w:rPr>
  </w:style>
  <w:style w:type="character" w:styleId="UnresolvedMention">
    <w:name w:val="Unresolved Mention"/>
    <w:basedOn w:val="DefaultParagraphFont"/>
    <w:uiPriority w:val="99"/>
    <w:semiHidden/>
    <w:unhideWhenUsed/>
    <w:rsid w:val="003F0922"/>
    <w:rPr>
      <w:color w:val="605E5C"/>
      <w:shd w:val="clear" w:color="auto" w:fill="E1DFDD"/>
    </w:rPr>
  </w:style>
  <w:style w:type="character" w:customStyle="1" w:styleId="CommentSubjectChar1">
    <w:name w:val="Comment Subject Char1"/>
    <w:basedOn w:val="DefaultParagraphFont"/>
    <w:uiPriority w:val="99"/>
    <w:semiHidden/>
    <w:rsid w:val="00FC1B1F"/>
    <w:rPr>
      <w:rFonts w:ascii="Times New Roman" w:eastAsia="Times New Roman" w:hAnsi="Times New Roman" w:cs="Times New Roman"/>
      <w:b/>
      <w:bCs/>
      <w:sz w:val="20"/>
      <w:szCs w:val="20"/>
      <w:lang w:val="en-GB" w:eastAsia="en-GB"/>
    </w:rPr>
  </w:style>
  <w:style w:type="character" w:styleId="FollowedHyperlink">
    <w:name w:val="FollowedHyperlink"/>
    <w:basedOn w:val="DefaultParagraphFont"/>
    <w:uiPriority w:val="99"/>
    <w:semiHidden/>
    <w:unhideWhenUsed/>
    <w:rsid w:val="00D200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61081">
      <w:bodyDiv w:val="1"/>
      <w:marLeft w:val="0"/>
      <w:marRight w:val="0"/>
      <w:marTop w:val="0"/>
      <w:marBottom w:val="0"/>
      <w:divBdr>
        <w:top w:val="none" w:sz="0" w:space="0" w:color="auto"/>
        <w:left w:val="none" w:sz="0" w:space="0" w:color="auto"/>
        <w:bottom w:val="none" w:sz="0" w:space="0" w:color="auto"/>
        <w:right w:val="none" w:sz="0" w:space="0" w:color="auto"/>
      </w:divBdr>
    </w:div>
    <w:div w:id="438255803">
      <w:bodyDiv w:val="1"/>
      <w:marLeft w:val="0"/>
      <w:marRight w:val="0"/>
      <w:marTop w:val="0"/>
      <w:marBottom w:val="0"/>
      <w:divBdr>
        <w:top w:val="none" w:sz="0" w:space="0" w:color="auto"/>
        <w:left w:val="none" w:sz="0" w:space="0" w:color="auto"/>
        <w:bottom w:val="none" w:sz="0" w:space="0" w:color="auto"/>
        <w:right w:val="none" w:sz="0" w:space="0" w:color="auto"/>
      </w:divBdr>
    </w:div>
    <w:div w:id="497044244">
      <w:bodyDiv w:val="1"/>
      <w:marLeft w:val="0"/>
      <w:marRight w:val="0"/>
      <w:marTop w:val="0"/>
      <w:marBottom w:val="0"/>
      <w:divBdr>
        <w:top w:val="none" w:sz="0" w:space="0" w:color="auto"/>
        <w:left w:val="none" w:sz="0" w:space="0" w:color="auto"/>
        <w:bottom w:val="none" w:sz="0" w:space="0" w:color="auto"/>
        <w:right w:val="none" w:sz="0" w:space="0" w:color="auto"/>
      </w:divBdr>
    </w:div>
    <w:div w:id="662392173">
      <w:bodyDiv w:val="1"/>
      <w:marLeft w:val="0"/>
      <w:marRight w:val="0"/>
      <w:marTop w:val="0"/>
      <w:marBottom w:val="0"/>
      <w:divBdr>
        <w:top w:val="none" w:sz="0" w:space="0" w:color="auto"/>
        <w:left w:val="none" w:sz="0" w:space="0" w:color="auto"/>
        <w:bottom w:val="none" w:sz="0" w:space="0" w:color="auto"/>
        <w:right w:val="none" w:sz="0" w:space="0" w:color="auto"/>
      </w:divBdr>
    </w:div>
    <w:div w:id="895942973">
      <w:bodyDiv w:val="1"/>
      <w:marLeft w:val="0"/>
      <w:marRight w:val="0"/>
      <w:marTop w:val="0"/>
      <w:marBottom w:val="0"/>
      <w:divBdr>
        <w:top w:val="none" w:sz="0" w:space="0" w:color="auto"/>
        <w:left w:val="none" w:sz="0" w:space="0" w:color="auto"/>
        <w:bottom w:val="none" w:sz="0" w:space="0" w:color="auto"/>
        <w:right w:val="none" w:sz="0" w:space="0" w:color="auto"/>
      </w:divBdr>
    </w:div>
    <w:div w:id="976646475">
      <w:bodyDiv w:val="1"/>
      <w:marLeft w:val="0"/>
      <w:marRight w:val="0"/>
      <w:marTop w:val="0"/>
      <w:marBottom w:val="0"/>
      <w:divBdr>
        <w:top w:val="none" w:sz="0" w:space="0" w:color="auto"/>
        <w:left w:val="none" w:sz="0" w:space="0" w:color="auto"/>
        <w:bottom w:val="none" w:sz="0" w:space="0" w:color="auto"/>
        <w:right w:val="none" w:sz="0" w:space="0" w:color="auto"/>
      </w:divBdr>
    </w:div>
    <w:div w:id="13370028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customXml" Target="../customXml/item26.xml"/><Relationship Id="rId21" Type="http://schemas.openxmlformats.org/officeDocument/2006/relationships/customXml" Target="../customXml/item21.xml"/><Relationship Id="rId42" Type="http://schemas.openxmlformats.org/officeDocument/2006/relationships/customXml" Target="../customXml/item42.xml"/><Relationship Id="rId47" Type="http://schemas.openxmlformats.org/officeDocument/2006/relationships/customXml" Target="../customXml/item47.xml"/><Relationship Id="rId63" Type="http://schemas.openxmlformats.org/officeDocument/2006/relationships/customXml" Target="../customXml/item63.xml"/><Relationship Id="rId68" Type="http://schemas.openxmlformats.org/officeDocument/2006/relationships/settings" Target="settings.xml"/><Relationship Id="rId16" Type="http://schemas.openxmlformats.org/officeDocument/2006/relationships/customXml" Target="../customXml/item1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customXml" Target="../customXml/item53.xml"/><Relationship Id="rId58" Type="http://schemas.openxmlformats.org/officeDocument/2006/relationships/customXml" Target="../customXml/item58.xml"/><Relationship Id="rId66" Type="http://schemas.openxmlformats.org/officeDocument/2006/relationships/numbering" Target="numbering.xml"/><Relationship Id="rId74"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customXml" Target="../customXml/item61.xml"/><Relationship Id="rId19" Type="http://schemas.openxmlformats.org/officeDocument/2006/relationships/customXml" Target="../customXml/item1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customXml" Target="../customXml/item56.xml"/><Relationship Id="rId64" Type="http://schemas.openxmlformats.org/officeDocument/2006/relationships/customXml" Target="../customXml/item64.xml"/><Relationship Id="rId69" Type="http://schemas.openxmlformats.org/officeDocument/2006/relationships/webSettings" Target="webSettings.xml"/><Relationship Id="rId77" Type="http://schemas.openxmlformats.org/officeDocument/2006/relationships/theme" Target="theme/theme1.xml"/><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hyperlink" Target="mailto:saidalwi@iainlhokseumawe.ac.id" TargetMode="Externa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customXml" Target="../customXml/item59.xml"/><Relationship Id="rId67" Type="http://schemas.openxmlformats.org/officeDocument/2006/relationships/styles" Target="styles.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customXml" Target="../customXml/item54.xml"/><Relationship Id="rId62" Type="http://schemas.openxmlformats.org/officeDocument/2006/relationships/customXml" Target="../customXml/item62.xml"/><Relationship Id="rId70" Type="http://schemas.openxmlformats.org/officeDocument/2006/relationships/footnotes" Target="footnotes.xm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customXml" Target="../customXml/item49.xml"/><Relationship Id="rId57" Type="http://schemas.openxmlformats.org/officeDocument/2006/relationships/customXml" Target="../customXml/item57.xm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customXml" Target="../customXml/item52.xml"/><Relationship Id="rId60" Type="http://schemas.openxmlformats.org/officeDocument/2006/relationships/customXml" Target="../customXml/item60.xml"/><Relationship Id="rId65" Type="http://schemas.openxmlformats.org/officeDocument/2006/relationships/customXml" Target="../customXml/item65.xml"/><Relationship Id="rId73" Type="http://schemas.openxmlformats.org/officeDocument/2006/relationships/hyperlink" Target="mailto:mayasafitri@iainlhokseumawe.ac.id" TargetMode="Externa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 Id="rId34" Type="http://schemas.openxmlformats.org/officeDocument/2006/relationships/customXml" Target="../customXml/item34.xml"/><Relationship Id="rId50" Type="http://schemas.openxmlformats.org/officeDocument/2006/relationships/customXml" Target="../customXml/item50.xml"/><Relationship Id="rId55" Type="http://schemas.openxmlformats.org/officeDocument/2006/relationships/customXml" Target="../customXml/item55.xml"/><Relationship Id="rId76" Type="http://schemas.openxmlformats.org/officeDocument/2006/relationships/fontTable" Target="fontTable.xml"/><Relationship Id="rId7" Type="http://schemas.openxmlformats.org/officeDocument/2006/relationships/customXml" Target="../customXml/item7.xml"/><Relationship Id="rId71" Type="http://schemas.openxmlformats.org/officeDocument/2006/relationships/endnotes" Target="endnotes.xml"/><Relationship Id="rId2" Type="http://schemas.openxmlformats.org/officeDocument/2006/relationships/customXml" Target="../customXml/item2.xml"/><Relationship Id="rId29" Type="http://schemas.openxmlformats.org/officeDocument/2006/relationships/customXml" Target="../customXml/item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mcd:customData xmlns="http://www.wps.cn/android/officeDocument/2013/mofficeCustomData" xmlns:mcd="http://www.wps.cn/android/officeDocument/2013/mofficeCustomData" version="2">
  <mcd:comments/>
</mcd:customData>
</file>

<file path=customXml/item49.xml><?xml version="1.0" encoding="utf-8"?>
<mcd:customData xmlns="http://www.wps.cn/android/officeDocument/2013/mofficeCustomData" xmlns:mcd="http://www.wps.cn/android/officeDocument/2013/mofficeCustomData" version="2">
  <mcd:comments/>
</mcd:customData>
</file>

<file path=customXml/item50.xml><?xml version="1.0" encoding="utf-8"?>
<b:Sources xmlns:b="http://schemas.openxmlformats.org/officeDocument/2006/bibliography" xmlns="http://schemas.openxmlformats.org/officeDocument/2006/bibliography" SelectedStyle="\CHICAGO.XSL" StyleName="Chicago"/>
</file>

<file path=customXml/item51.xml><?xml version="1.0" encoding="utf-8"?>
<mcd:customData xmlns="http://www.wps.cn/android/officeDocument/2013/mofficeCustomData" xmlns:mcd="http://www.wps.cn/android/officeDocument/2013/mofficeCustomData" version="2">
  <mcd:comments/>
</mcd:customData>
</file>

<file path=customXml/item52.xml><?xml version="1.0" encoding="utf-8"?>
<mcd:customData xmlns="http://www.wps.cn/android/officeDocument/2013/mofficeCustomData" xmlns:mcd="http://www.wps.cn/android/officeDocument/2013/mofficeCustomData" version="2">
  <mcd:comments/>
</mcd:customData>
</file>

<file path=customXml/item53.xml><?xml version="1.0" encoding="utf-8"?>
<mcd:customData xmlns="http://www.wps.cn/android/officeDocument/2013/mofficeCustomData" xmlns:mcd="http://www.wps.cn/android/officeDocument/2013/mofficeCustomData" version="2">
  <mcd:comments/>
</mcd:customData>
</file>

<file path=customXml/item54.xml><?xml version="1.0" encoding="utf-8"?>
<mcd:customData xmlns="http://www.wps.cn/android/officeDocument/2013/mofficeCustomData" xmlns:mcd="http://www.wps.cn/android/officeDocument/2013/mofficeCustomData" version="2">
  <mcd:comments/>
</mcd:customData>
</file>

<file path=customXml/item55.xml><?xml version="1.0" encoding="utf-8"?>
<mcd:customData xmlns="http://www.wps.cn/android/officeDocument/2013/mofficeCustomData" xmlns:mcd="http://www.wps.cn/android/officeDocument/2013/mofficeCustomData" version="2">
  <mcd:comments/>
</mcd:customData>
</file>

<file path=customXml/item56.xml><?xml version="1.0" encoding="utf-8"?>
<mcd:customData xmlns="http://www.wps.cn/android/officeDocument/2013/mofficeCustomData" xmlns:mcd="http://www.wps.cn/android/officeDocument/2013/mofficeCustomData" version="2">
  <mcd:comments/>
</mcd:customData>
</file>

<file path=customXml/item57.xml><?xml version="1.0" encoding="utf-8"?>
<mcd:customData xmlns="http://www.wps.cn/android/officeDocument/2013/mofficeCustomData" xmlns:mcd="http://www.wps.cn/android/officeDocument/2013/mofficeCustomData" version="2">
  <mcd:comments/>
</mcd:customData>
</file>

<file path=customXml/item58.xml><?xml version="1.0" encoding="utf-8"?>
<mcd:customData xmlns="http://www.wps.cn/android/officeDocument/2013/mofficeCustomData" xmlns:mcd="http://www.wps.cn/android/officeDocument/2013/mofficeCustomData" version="2">
  <mcd:comments/>
</mcd:customData>
</file>

<file path=customXml/item59.xml><?xml version="1.0" encoding="utf-8"?>
<mcd:customData xmlns="http://www.wps.cn/android/officeDocument/2013/mofficeCustomData" xmlns:mcd="http://www.wps.cn/android/officeDocument/2013/mofficeCustomData" version="2">
  <mcd:comments/>
</mcd:customData>
</file>

<file path=customXml/item60.xml><?xml version="1.0" encoding="utf-8"?>
<mcd:customData xmlns="http://www.wps.cn/android/officeDocument/2013/mofficeCustomData" xmlns:mcd="http://www.wps.cn/android/officeDocument/2013/mofficeCustomData" version="2">
  <mcd:comments/>
</mcd:customData>
</file>

<file path=customXml/item61.xml><?xml version="1.0" encoding="utf-8"?>
<mcd:customData xmlns="http://www.wps.cn/android/officeDocument/2013/mofficeCustomData" xmlns:mcd="http://www.wps.cn/android/officeDocument/2013/mofficeCustomData" version="2">
  <mcd:comments/>
</mcd:customData>
</file>

<file path=customXml/item62.xml><?xml version="1.0" encoding="utf-8"?>
<mcd:customData xmlns="http://www.wps.cn/android/officeDocument/2013/mofficeCustomData" xmlns:mcd="http://www.wps.cn/android/officeDocument/2013/mofficeCustomData" version="2">
  <mcd:comments/>
</mcd:customData>
</file>

<file path=customXml/item63.xml><?xml version="1.0" encoding="utf-8"?>
<mcd:customData xmlns="http://www.wps.cn/android/officeDocument/2013/mofficeCustomData" xmlns:mcd="http://www.wps.cn/android/officeDocument/2013/mofficeCustomData" version="2">
  <mcd:comments/>
</mcd:customData>
</file>

<file path=customXml/item64.xml><?xml version="1.0" encoding="utf-8"?>
<mcd:customData xmlns="http://www.wps.cn/android/officeDocument/2013/mofficeCustomData" xmlns:mcd="http://www.wps.cn/android/officeDocument/2013/mofficeCustomData" version="2">
  <mcd:comments/>
</mcd:customData>
</file>

<file path=customXml/item65.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54003312-66D9-4DC9-9C20-0F5D9B683ECE}">
  <ds:schemaRefs>
    <ds:schemaRef ds:uri="http://www.wps.cn/android/officeDocument/2013/mofficeCustomData"/>
  </ds:schemaRefs>
</ds:datastoreItem>
</file>

<file path=customXml/itemProps2.xml><?xml version="1.0" encoding="utf-8"?>
<ds:datastoreItem xmlns:ds="http://schemas.openxmlformats.org/officeDocument/2006/customXml" ds:itemID="{7ECE572B-8745-4307-BF1F-D4C151323E9F}">
  <ds:schemaRefs>
    <ds:schemaRef ds:uri="http://www.wps.cn/android/officeDocument/2013/mofficeCustomData"/>
  </ds:schemaRefs>
</ds:datastoreItem>
</file>

<file path=customXml/itemProps3.xml><?xml version="1.0" encoding="utf-8"?>
<ds:datastoreItem xmlns:ds="http://schemas.openxmlformats.org/officeDocument/2006/customXml" ds:itemID="{38C9BD50-4E4F-4D81-AAED-BC1C8DBBF937}">
  <ds:schemaRefs>
    <ds:schemaRef ds:uri="http://www.wps.cn/android/officeDocument/2013/mofficeCustomData"/>
  </ds:schemaRefs>
</ds:datastoreItem>
</file>

<file path=customXml/itemProps4.xml><?xml version="1.0" encoding="utf-8"?>
<ds:datastoreItem xmlns:ds="http://schemas.openxmlformats.org/officeDocument/2006/customXml" ds:itemID="{6E0D3B6F-DE76-4210-9A1F-E0EBC2298020}">
  <ds:schemaRefs>
    <ds:schemaRef ds:uri="http://www.wps.cn/android/officeDocument/2013/mofficeCustomData"/>
  </ds:schemaRefs>
</ds:datastoreItem>
</file>

<file path=customXml/itemProps5.xml><?xml version="1.0" encoding="utf-8"?>
<ds:datastoreItem xmlns:ds="http://schemas.openxmlformats.org/officeDocument/2006/customXml" ds:itemID="{43D79D6F-D002-47D2-B28D-069F9E844D96}">
  <ds:schemaRefs>
    <ds:schemaRef ds:uri="http://www.wps.cn/android/officeDocument/2013/mofficeCustomData"/>
  </ds:schemaRefs>
</ds:datastoreItem>
</file>

<file path=customXml/itemProps6.xml><?xml version="1.0" encoding="utf-8"?>
<ds:datastoreItem xmlns:ds="http://schemas.openxmlformats.org/officeDocument/2006/customXml" ds:itemID="{2376E3B5-36EF-4E26-8C70-3D67693EC03A}">
  <ds:schemaRefs>
    <ds:schemaRef ds:uri="http://www.wps.cn/android/officeDocument/2013/mofficeCustomData"/>
  </ds:schemaRefs>
</ds:datastoreItem>
</file>

<file path=customXml/itemProps7.xml><?xml version="1.0" encoding="utf-8"?>
<ds:datastoreItem xmlns:ds="http://schemas.openxmlformats.org/officeDocument/2006/customXml" ds:itemID="{11802AC3-FB5D-420B-A0EF-33F938CC9E7E}">
  <ds:schemaRefs>
    <ds:schemaRef ds:uri="http://www.wps.cn/android/officeDocument/2013/mofficeCustomData"/>
  </ds:schemaRefs>
</ds:datastoreItem>
</file>

<file path=customXml/itemProps8.xml><?xml version="1.0" encoding="utf-8"?>
<ds:datastoreItem xmlns:ds="http://schemas.openxmlformats.org/officeDocument/2006/customXml" ds:itemID="{D004B6DA-685F-49B1-BE4B-ACFFA39CC100}">
  <ds:schemaRefs>
    <ds:schemaRef ds:uri="http://www.wps.cn/android/officeDocument/2013/mofficeCustomData"/>
  </ds:schemaRefs>
</ds:datastoreItem>
</file>

<file path=customXml/itemProps9.xml><?xml version="1.0" encoding="utf-8"?>
<ds:datastoreItem xmlns:ds="http://schemas.openxmlformats.org/officeDocument/2006/customXml" ds:itemID="{4E20D4F1-0DAD-4DFA-85E3-EBE84324CC2A}">
  <ds:schemaRefs>
    <ds:schemaRef ds:uri="http://www.wps.cn/android/officeDocument/2013/mofficeCustomData"/>
  </ds:schemaRefs>
</ds:datastoreItem>
</file>

<file path=customXml/itemProps10.xml><?xml version="1.0" encoding="utf-8"?>
<ds:datastoreItem xmlns:ds="http://schemas.openxmlformats.org/officeDocument/2006/customXml" ds:itemID="{1387151C-2264-4018-89C3-879B4B997F5E}">
  <ds:schemaRefs>
    <ds:schemaRef ds:uri="http://www.wps.cn/android/officeDocument/2013/mofficeCustomData"/>
  </ds:schemaRefs>
</ds:datastoreItem>
</file>

<file path=customXml/itemProps11.xml><?xml version="1.0" encoding="utf-8"?>
<ds:datastoreItem xmlns:ds="http://schemas.openxmlformats.org/officeDocument/2006/customXml" ds:itemID="{AA8085C1-0F93-454C-8887-EBC91D0C6BA7}">
  <ds:schemaRefs>
    <ds:schemaRef ds:uri="http://www.wps.cn/android/officeDocument/2013/mofficeCustomData"/>
  </ds:schemaRefs>
</ds:datastoreItem>
</file>

<file path=customXml/itemProps12.xml><?xml version="1.0" encoding="utf-8"?>
<ds:datastoreItem xmlns:ds="http://schemas.openxmlformats.org/officeDocument/2006/customXml" ds:itemID="{59034C05-6C58-4B40-99FB-93250E0B22F1}">
  <ds:schemaRefs>
    <ds:schemaRef ds:uri="http://www.wps.cn/android/officeDocument/2013/mofficeCustomData"/>
  </ds:schemaRefs>
</ds:datastoreItem>
</file>

<file path=customXml/itemProps13.xml><?xml version="1.0" encoding="utf-8"?>
<ds:datastoreItem xmlns:ds="http://schemas.openxmlformats.org/officeDocument/2006/customXml" ds:itemID="{8E3CB206-4650-4CF3-9619-C5A244B97D3E}">
  <ds:schemaRefs>
    <ds:schemaRef ds:uri="http://www.wps.cn/android/officeDocument/2013/mofficeCustomData"/>
  </ds:schemaRefs>
</ds:datastoreItem>
</file>

<file path=customXml/itemProps14.xml><?xml version="1.0" encoding="utf-8"?>
<ds:datastoreItem xmlns:ds="http://schemas.openxmlformats.org/officeDocument/2006/customXml" ds:itemID="{B91C6903-AF08-450C-B6A1-5ED0D96114BC}">
  <ds:schemaRefs>
    <ds:schemaRef ds:uri="http://www.wps.cn/android/officeDocument/2013/mofficeCustomData"/>
  </ds:schemaRefs>
</ds:datastoreItem>
</file>

<file path=customXml/itemProps15.xml><?xml version="1.0" encoding="utf-8"?>
<ds:datastoreItem xmlns:ds="http://schemas.openxmlformats.org/officeDocument/2006/customXml" ds:itemID="{D6E1FCBB-4E1D-456D-A6CF-5FEC8AE444EA}">
  <ds:schemaRefs>
    <ds:schemaRef ds:uri="http://www.wps.cn/android/officeDocument/2013/mofficeCustomData"/>
  </ds:schemaRefs>
</ds:datastoreItem>
</file>

<file path=customXml/itemProps16.xml><?xml version="1.0" encoding="utf-8"?>
<ds:datastoreItem xmlns:ds="http://schemas.openxmlformats.org/officeDocument/2006/customXml" ds:itemID="{731B308F-5DAE-4D8B-85B7-DBE1F18C6397}">
  <ds:schemaRefs>
    <ds:schemaRef ds:uri="http://www.wps.cn/android/officeDocument/2013/mofficeCustomData"/>
  </ds:schemaRefs>
</ds:datastoreItem>
</file>

<file path=customXml/itemProps17.xml><?xml version="1.0" encoding="utf-8"?>
<ds:datastoreItem xmlns:ds="http://schemas.openxmlformats.org/officeDocument/2006/customXml" ds:itemID="{F1959CD9-4198-4B2A-AAE6-F85DD698B548}">
  <ds:schemaRefs>
    <ds:schemaRef ds:uri="http://www.wps.cn/android/officeDocument/2013/mofficeCustomData"/>
  </ds:schemaRefs>
</ds:datastoreItem>
</file>

<file path=customXml/itemProps18.xml><?xml version="1.0" encoding="utf-8"?>
<ds:datastoreItem xmlns:ds="http://schemas.openxmlformats.org/officeDocument/2006/customXml" ds:itemID="{D41A455D-7A81-4F58-B3A4-311FECB2F426}">
  <ds:schemaRefs>
    <ds:schemaRef ds:uri="http://www.wps.cn/android/officeDocument/2013/mofficeCustomData"/>
  </ds:schemaRefs>
</ds:datastoreItem>
</file>

<file path=customXml/itemProps19.xml><?xml version="1.0" encoding="utf-8"?>
<ds:datastoreItem xmlns:ds="http://schemas.openxmlformats.org/officeDocument/2006/customXml" ds:itemID="{175A4771-19C3-4636-91FD-F56E3C34FEFB}">
  <ds:schemaRefs>
    <ds:schemaRef ds:uri="http://www.wps.cn/android/officeDocument/2013/mofficeCustomData"/>
  </ds:schemaRefs>
</ds:datastoreItem>
</file>

<file path=customXml/itemProps20.xml><?xml version="1.0" encoding="utf-8"?>
<ds:datastoreItem xmlns:ds="http://schemas.openxmlformats.org/officeDocument/2006/customXml" ds:itemID="{9380A96E-E3D5-48DC-95A0-8B471E873455}">
  <ds:schemaRefs>
    <ds:schemaRef ds:uri="http://www.wps.cn/android/officeDocument/2013/mofficeCustomData"/>
  </ds:schemaRefs>
</ds:datastoreItem>
</file>

<file path=customXml/itemProps21.xml><?xml version="1.0" encoding="utf-8"?>
<ds:datastoreItem xmlns:ds="http://schemas.openxmlformats.org/officeDocument/2006/customXml" ds:itemID="{F4D43029-2B69-4666-AADE-29F30E185F5D}">
  <ds:schemaRefs>
    <ds:schemaRef ds:uri="http://www.wps.cn/android/officeDocument/2013/mofficeCustomData"/>
  </ds:schemaRefs>
</ds:datastoreItem>
</file>

<file path=customXml/itemProps22.xml><?xml version="1.0" encoding="utf-8"?>
<ds:datastoreItem xmlns:ds="http://schemas.openxmlformats.org/officeDocument/2006/customXml" ds:itemID="{F6DCAD9E-4EFF-46F0-9C42-A79C128DB111}">
  <ds:schemaRefs>
    <ds:schemaRef ds:uri="http://www.wps.cn/android/officeDocument/2013/mofficeCustomData"/>
  </ds:schemaRefs>
</ds:datastoreItem>
</file>

<file path=customXml/itemProps23.xml><?xml version="1.0" encoding="utf-8"?>
<ds:datastoreItem xmlns:ds="http://schemas.openxmlformats.org/officeDocument/2006/customXml" ds:itemID="{29831EAC-77AA-4C9F-8ABD-02B2A2504A68}">
  <ds:schemaRefs>
    <ds:schemaRef ds:uri="http://www.wps.cn/android/officeDocument/2013/mofficeCustomData"/>
  </ds:schemaRefs>
</ds:datastoreItem>
</file>

<file path=customXml/itemProps24.xml><?xml version="1.0" encoding="utf-8"?>
<ds:datastoreItem xmlns:ds="http://schemas.openxmlformats.org/officeDocument/2006/customXml" ds:itemID="{7B604059-B08E-44F7-AC96-DAD558298384}">
  <ds:schemaRefs>
    <ds:schemaRef ds:uri="http://www.wps.cn/android/officeDocument/2013/mofficeCustomData"/>
  </ds:schemaRefs>
</ds:datastoreItem>
</file>

<file path=customXml/itemProps25.xml><?xml version="1.0" encoding="utf-8"?>
<ds:datastoreItem xmlns:ds="http://schemas.openxmlformats.org/officeDocument/2006/customXml" ds:itemID="{874D81AF-638A-4ED4-92DE-6D5F31D11178}">
  <ds:schemaRefs>
    <ds:schemaRef ds:uri="http://www.wps.cn/android/officeDocument/2013/mofficeCustomData"/>
  </ds:schemaRefs>
</ds:datastoreItem>
</file>

<file path=customXml/itemProps26.xml><?xml version="1.0" encoding="utf-8"?>
<ds:datastoreItem xmlns:ds="http://schemas.openxmlformats.org/officeDocument/2006/customXml" ds:itemID="{12C7CF90-0D4B-485C-83E5-6B9A0084064C}">
  <ds:schemaRefs>
    <ds:schemaRef ds:uri="http://www.wps.cn/android/officeDocument/2013/mofficeCustomData"/>
  </ds:schemaRefs>
</ds:datastoreItem>
</file>

<file path=customXml/itemProps27.xml><?xml version="1.0" encoding="utf-8"?>
<ds:datastoreItem xmlns:ds="http://schemas.openxmlformats.org/officeDocument/2006/customXml" ds:itemID="{E51A6785-6053-4036-BCD7-2662E35DDFE8}">
  <ds:schemaRefs>
    <ds:schemaRef ds:uri="http://www.wps.cn/android/officeDocument/2013/mofficeCustomData"/>
  </ds:schemaRefs>
</ds:datastoreItem>
</file>

<file path=customXml/itemProps28.xml><?xml version="1.0" encoding="utf-8"?>
<ds:datastoreItem xmlns:ds="http://schemas.openxmlformats.org/officeDocument/2006/customXml" ds:itemID="{4F6DD728-98A2-4F75-883D-ED5809DD08CA}">
  <ds:schemaRefs>
    <ds:schemaRef ds:uri="http://www.wps.cn/android/officeDocument/2013/mofficeCustomData"/>
  </ds:schemaRefs>
</ds:datastoreItem>
</file>

<file path=customXml/itemProps29.xml><?xml version="1.0" encoding="utf-8"?>
<ds:datastoreItem xmlns:ds="http://schemas.openxmlformats.org/officeDocument/2006/customXml" ds:itemID="{5595CADA-5E8F-4F9A-9642-5C4203964C25}">
  <ds:schemaRefs>
    <ds:schemaRef ds:uri="http://www.wps.cn/android/officeDocument/2013/mofficeCustomData"/>
  </ds:schemaRefs>
</ds:datastoreItem>
</file>

<file path=customXml/itemProps30.xml><?xml version="1.0" encoding="utf-8"?>
<ds:datastoreItem xmlns:ds="http://schemas.openxmlformats.org/officeDocument/2006/customXml" ds:itemID="{8CB600D8-7529-43BD-BFD2-B1E69E5E4DAC}">
  <ds:schemaRefs>
    <ds:schemaRef ds:uri="http://www.wps.cn/android/officeDocument/2013/mofficeCustomData"/>
  </ds:schemaRefs>
</ds:datastoreItem>
</file>

<file path=customXml/itemProps31.xml><?xml version="1.0" encoding="utf-8"?>
<ds:datastoreItem xmlns:ds="http://schemas.openxmlformats.org/officeDocument/2006/customXml" ds:itemID="{02456AB2-FF1A-47B0-B22B-ADD5E9F188BA}">
  <ds:schemaRefs>
    <ds:schemaRef ds:uri="http://www.wps.cn/android/officeDocument/2013/mofficeCustomData"/>
  </ds:schemaRefs>
</ds:datastoreItem>
</file>

<file path=customXml/itemProps32.xml><?xml version="1.0" encoding="utf-8"?>
<ds:datastoreItem xmlns:ds="http://schemas.openxmlformats.org/officeDocument/2006/customXml" ds:itemID="{18DCC619-3083-459A-B89D-F7E46D04126F}">
  <ds:schemaRefs>
    <ds:schemaRef ds:uri="http://www.wps.cn/android/officeDocument/2013/mofficeCustomData"/>
  </ds:schemaRefs>
</ds:datastoreItem>
</file>

<file path=customXml/itemProps33.xml><?xml version="1.0" encoding="utf-8"?>
<ds:datastoreItem xmlns:ds="http://schemas.openxmlformats.org/officeDocument/2006/customXml" ds:itemID="{8002B10D-518A-4247-86E8-FF26BC8DD87D}">
  <ds:schemaRefs>
    <ds:schemaRef ds:uri="http://www.wps.cn/android/officeDocument/2013/mofficeCustomData"/>
  </ds:schemaRefs>
</ds:datastoreItem>
</file>

<file path=customXml/itemProps34.xml><?xml version="1.0" encoding="utf-8"?>
<ds:datastoreItem xmlns:ds="http://schemas.openxmlformats.org/officeDocument/2006/customXml" ds:itemID="{0F9CED88-B176-48B9-A025-224674ADA9C5}">
  <ds:schemaRefs>
    <ds:schemaRef ds:uri="http://www.wps.cn/android/officeDocument/2013/mofficeCustomData"/>
  </ds:schemaRefs>
</ds:datastoreItem>
</file>

<file path=customXml/itemProps35.xml><?xml version="1.0" encoding="utf-8"?>
<ds:datastoreItem xmlns:ds="http://schemas.openxmlformats.org/officeDocument/2006/customXml" ds:itemID="{FF0D2E14-956D-46DB-A69E-4BAF494FA0EA}">
  <ds:schemaRefs>
    <ds:schemaRef ds:uri="http://www.wps.cn/android/officeDocument/2013/mofficeCustomData"/>
  </ds:schemaRefs>
</ds:datastoreItem>
</file>

<file path=customXml/itemProps36.xml><?xml version="1.0" encoding="utf-8"?>
<ds:datastoreItem xmlns:ds="http://schemas.openxmlformats.org/officeDocument/2006/customXml" ds:itemID="{F56FC236-B8D1-4770-92B6-A01A1A4E7357}">
  <ds:schemaRefs>
    <ds:schemaRef ds:uri="http://www.wps.cn/android/officeDocument/2013/mofficeCustomData"/>
  </ds:schemaRefs>
</ds:datastoreItem>
</file>

<file path=customXml/itemProps37.xml><?xml version="1.0" encoding="utf-8"?>
<ds:datastoreItem xmlns:ds="http://schemas.openxmlformats.org/officeDocument/2006/customXml" ds:itemID="{9198D81C-5E03-41A2-A886-4BADA7379F0F}">
  <ds:schemaRefs>
    <ds:schemaRef ds:uri="http://www.wps.cn/android/officeDocument/2013/mofficeCustomData"/>
  </ds:schemaRefs>
</ds:datastoreItem>
</file>

<file path=customXml/itemProps38.xml><?xml version="1.0" encoding="utf-8"?>
<ds:datastoreItem xmlns:ds="http://schemas.openxmlformats.org/officeDocument/2006/customXml" ds:itemID="{EFB89C5C-C274-43E6-A0B1-A03CE43F81AC}">
  <ds:schemaRefs>
    <ds:schemaRef ds:uri="http://www.wps.cn/android/officeDocument/2013/mofficeCustomData"/>
  </ds:schemaRefs>
</ds:datastoreItem>
</file>

<file path=customXml/itemProps39.xml><?xml version="1.0" encoding="utf-8"?>
<ds:datastoreItem xmlns:ds="http://schemas.openxmlformats.org/officeDocument/2006/customXml" ds:itemID="{25B89786-B146-42DE-915A-1D0CA5E38A71}">
  <ds:schemaRefs>
    <ds:schemaRef ds:uri="http://www.wps.cn/android/officeDocument/2013/mofficeCustomData"/>
  </ds:schemaRefs>
</ds:datastoreItem>
</file>

<file path=customXml/itemProps40.xml><?xml version="1.0" encoding="utf-8"?>
<ds:datastoreItem xmlns:ds="http://schemas.openxmlformats.org/officeDocument/2006/customXml" ds:itemID="{A200F593-11FB-4206-806A-F232B3387431}">
  <ds:schemaRefs>
    <ds:schemaRef ds:uri="http://www.wps.cn/android/officeDocument/2013/mofficeCustomData"/>
  </ds:schemaRefs>
</ds:datastoreItem>
</file>

<file path=customXml/itemProps41.xml><?xml version="1.0" encoding="utf-8"?>
<ds:datastoreItem xmlns:ds="http://schemas.openxmlformats.org/officeDocument/2006/customXml" ds:itemID="{1C6637BB-3F21-48E6-9F4D-05EFA3AE8AC4}">
  <ds:schemaRefs>
    <ds:schemaRef ds:uri="http://www.wps.cn/android/officeDocument/2013/mofficeCustomData"/>
  </ds:schemaRefs>
</ds:datastoreItem>
</file>

<file path=customXml/itemProps42.xml><?xml version="1.0" encoding="utf-8"?>
<ds:datastoreItem xmlns:ds="http://schemas.openxmlformats.org/officeDocument/2006/customXml" ds:itemID="{D6CBAEC2-10C1-4F65-8789-B250C7F68B02}">
  <ds:schemaRefs>
    <ds:schemaRef ds:uri="http://www.wps.cn/android/officeDocument/2013/mofficeCustomData"/>
  </ds:schemaRefs>
</ds:datastoreItem>
</file>

<file path=customXml/itemProps43.xml><?xml version="1.0" encoding="utf-8"?>
<ds:datastoreItem xmlns:ds="http://schemas.openxmlformats.org/officeDocument/2006/customXml" ds:itemID="{4B2DD5CC-B15F-4207-8F0C-8552AA9514C9}">
  <ds:schemaRefs>
    <ds:schemaRef ds:uri="http://www.wps.cn/android/officeDocument/2013/mofficeCustomData"/>
  </ds:schemaRefs>
</ds:datastoreItem>
</file>

<file path=customXml/itemProps44.xml><?xml version="1.0" encoding="utf-8"?>
<ds:datastoreItem xmlns:ds="http://schemas.openxmlformats.org/officeDocument/2006/customXml" ds:itemID="{1B9F48E2-08EC-4FD1-9001-A0C0F432676D}">
  <ds:schemaRefs>
    <ds:schemaRef ds:uri="http://www.wps.cn/android/officeDocument/2013/mofficeCustomData"/>
  </ds:schemaRefs>
</ds:datastoreItem>
</file>

<file path=customXml/itemProps45.xml><?xml version="1.0" encoding="utf-8"?>
<ds:datastoreItem xmlns:ds="http://schemas.openxmlformats.org/officeDocument/2006/customXml" ds:itemID="{B5B1E2A7-A34C-4E42-A8E0-52CCB0B69B2A}">
  <ds:schemaRefs>
    <ds:schemaRef ds:uri="http://www.wps.cn/android/officeDocument/2013/mofficeCustomData"/>
  </ds:schemaRefs>
</ds:datastoreItem>
</file>

<file path=customXml/itemProps46.xml><?xml version="1.0" encoding="utf-8"?>
<ds:datastoreItem xmlns:ds="http://schemas.openxmlformats.org/officeDocument/2006/customXml" ds:itemID="{7DD0B0AA-0CFD-4812-847B-093D80C24175}">
  <ds:schemaRefs>
    <ds:schemaRef ds:uri="http://www.wps.cn/android/officeDocument/2013/mofficeCustomData"/>
  </ds:schemaRefs>
</ds:datastoreItem>
</file>

<file path=customXml/itemProps47.xml><?xml version="1.0" encoding="utf-8"?>
<ds:datastoreItem xmlns:ds="http://schemas.openxmlformats.org/officeDocument/2006/customXml" ds:itemID="{DAB7E869-670C-46C6-9AD5-0484698FCAC3}">
  <ds:schemaRefs>
    <ds:schemaRef ds:uri="http://www.wps.cn/android/officeDocument/2013/mofficeCustomData"/>
  </ds:schemaRefs>
</ds:datastoreItem>
</file>

<file path=customXml/itemProps48.xml><?xml version="1.0" encoding="utf-8"?>
<ds:datastoreItem xmlns:ds="http://schemas.openxmlformats.org/officeDocument/2006/customXml" ds:itemID="{B229ED8E-A510-4E82-A9B7-5F35D0B9894C}">
  <ds:schemaRefs>
    <ds:schemaRef ds:uri="http://www.wps.cn/android/officeDocument/2013/mofficeCustomData"/>
  </ds:schemaRefs>
</ds:datastoreItem>
</file>

<file path=customXml/itemProps49.xml><?xml version="1.0" encoding="utf-8"?>
<ds:datastoreItem xmlns:ds="http://schemas.openxmlformats.org/officeDocument/2006/customXml" ds:itemID="{D91E5BFF-B06B-47A7-9E6D-358E4C6B5F40}">
  <ds:schemaRefs>
    <ds:schemaRef ds:uri="http://www.wps.cn/android/officeDocument/2013/mofficeCustomData"/>
  </ds:schemaRefs>
</ds:datastoreItem>
</file>

<file path=customXml/itemProps50.xml><?xml version="1.0" encoding="utf-8"?>
<ds:datastoreItem xmlns:ds="http://schemas.openxmlformats.org/officeDocument/2006/customXml" ds:itemID="{1A429900-2785-447C-A2E5-2ACE5379ACE7}">
  <ds:schemaRefs>
    <ds:schemaRef ds:uri="http://schemas.openxmlformats.org/officeDocument/2006/bibliography"/>
  </ds:schemaRefs>
</ds:datastoreItem>
</file>

<file path=customXml/itemProps51.xml><?xml version="1.0" encoding="utf-8"?>
<ds:datastoreItem xmlns:ds="http://schemas.openxmlformats.org/officeDocument/2006/customXml" ds:itemID="{76CEBCC5-ACE7-4AC9-95BD-BB896D0A519E}">
  <ds:schemaRefs>
    <ds:schemaRef ds:uri="http://www.wps.cn/android/officeDocument/2013/mofficeCustomData"/>
  </ds:schemaRefs>
</ds:datastoreItem>
</file>

<file path=customXml/itemProps52.xml><?xml version="1.0" encoding="utf-8"?>
<ds:datastoreItem xmlns:ds="http://schemas.openxmlformats.org/officeDocument/2006/customXml" ds:itemID="{C040F3D9-5FE1-4CAD-B8A7-FBEF98FEF93C}">
  <ds:schemaRefs>
    <ds:schemaRef ds:uri="http://www.wps.cn/android/officeDocument/2013/mofficeCustomData"/>
  </ds:schemaRefs>
</ds:datastoreItem>
</file>

<file path=customXml/itemProps53.xml><?xml version="1.0" encoding="utf-8"?>
<ds:datastoreItem xmlns:ds="http://schemas.openxmlformats.org/officeDocument/2006/customXml" ds:itemID="{A06CC6EB-9ADD-4BA3-8C02-AD2A971E141B}">
  <ds:schemaRefs>
    <ds:schemaRef ds:uri="http://www.wps.cn/android/officeDocument/2013/mofficeCustomData"/>
  </ds:schemaRefs>
</ds:datastoreItem>
</file>

<file path=customXml/itemProps54.xml><?xml version="1.0" encoding="utf-8"?>
<ds:datastoreItem xmlns:ds="http://schemas.openxmlformats.org/officeDocument/2006/customXml" ds:itemID="{6EC8F474-89D5-4F6C-86D2-CB83F0C0F2BB}">
  <ds:schemaRefs>
    <ds:schemaRef ds:uri="http://www.wps.cn/android/officeDocument/2013/mofficeCustomData"/>
  </ds:schemaRefs>
</ds:datastoreItem>
</file>

<file path=customXml/itemProps55.xml><?xml version="1.0" encoding="utf-8"?>
<ds:datastoreItem xmlns:ds="http://schemas.openxmlformats.org/officeDocument/2006/customXml" ds:itemID="{5D7570A6-5DD1-4900-962D-5CCE4E1465D5}">
  <ds:schemaRefs>
    <ds:schemaRef ds:uri="http://www.wps.cn/android/officeDocument/2013/mofficeCustomData"/>
  </ds:schemaRefs>
</ds:datastoreItem>
</file>

<file path=customXml/itemProps56.xml><?xml version="1.0" encoding="utf-8"?>
<ds:datastoreItem xmlns:ds="http://schemas.openxmlformats.org/officeDocument/2006/customXml" ds:itemID="{FF13F548-E522-4A2C-ADEC-850F06CFC417}">
  <ds:schemaRefs>
    <ds:schemaRef ds:uri="http://www.wps.cn/android/officeDocument/2013/mofficeCustomData"/>
  </ds:schemaRefs>
</ds:datastoreItem>
</file>

<file path=customXml/itemProps57.xml><?xml version="1.0" encoding="utf-8"?>
<ds:datastoreItem xmlns:ds="http://schemas.openxmlformats.org/officeDocument/2006/customXml" ds:itemID="{AFD01668-BCA5-4A23-B001-CD1A8B0A0CB6}">
  <ds:schemaRefs>
    <ds:schemaRef ds:uri="http://www.wps.cn/android/officeDocument/2013/mofficeCustomData"/>
  </ds:schemaRefs>
</ds:datastoreItem>
</file>

<file path=customXml/itemProps58.xml><?xml version="1.0" encoding="utf-8"?>
<ds:datastoreItem xmlns:ds="http://schemas.openxmlformats.org/officeDocument/2006/customXml" ds:itemID="{7109E0BF-09BD-441F-82D8-BEFC0DBFB70A}">
  <ds:schemaRefs>
    <ds:schemaRef ds:uri="http://www.wps.cn/android/officeDocument/2013/mofficeCustomData"/>
  </ds:schemaRefs>
</ds:datastoreItem>
</file>

<file path=customXml/itemProps59.xml><?xml version="1.0" encoding="utf-8"?>
<ds:datastoreItem xmlns:ds="http://schemas.openxmlformats.org/officeDocument/2006/customXml" ds:itemID="{059D2FD6-DBF1-411B-B893-A5FB1726247B}">
  <ds:schemaRefs>
    <ds:schemaRef ds:uri="http://www.wps.cn/android/officeDocument/2013/mofficeCustomData"/>
  </ds:schemaRefs>
</ds:datastoreItem>
</file>

<file path=customXml/itemProps60.xml><?xml version="1.0" encoding="utf-8"?>
<ds:datastoreItem xmlns:ds="http://schemas.openxmlformats.org/officeDocument/2006/customXml" ds:itemID="{A04913DC-22DE-4C9E-92CC-7308F61FF678}">
  <ds:schemaRefs>
    <ds:schemaRef ds:uri="http://www.wps.cn/android/officeDocument/2013/mofficeCustomData"/>
  </ds:schemaRefs>
</ds:datastoreItem>
</file>

<file path=customXml/itemProps61.xml><?xml version="1.0" encoding="utf-8"?>
<ds:datastoreItem xmlns:ds="http://schemas.openxmlformats.org/officeDocument/2006/customXml" ds:itemID="{8E3A1BA9-C6EC-4584-B9AC-14F1CB664E3B}">
  <ds:schemaRefs>
    <ds:schemaRef ds:uri="http://www.wps.cn/android/officeDocument/2013/mofficeCustomData"/>
  </ds:schemaRefs>
</ds:datastoreItem>
</file>

<file path=customXml/itemProps62.xml><?xml version="1.0" encoding="utf-8"?>
<ds:datastoreItem xmlns:ds="http://schemas.openxmlformats.org/officeDocument/2006/customXml" ds:itemID="{BFA430E4-20F3-4197-9A4E-DEE7A9E99D9B}">
  <ds:schemaRefs>
    <ds:schemaRef ds:uri="http://www.wps.cn/android/officeDocument/2013/mofficeCustomData"/>
  </ds:schemaRefs>
</ds:datastoreItem>
</file>

<file path=customXml/itemProps63.xml><?xml version="1.0" encoding="utf-8"?>
<ds:datastoreItem xmlns:ds="http://schemas.openxmlformats.org/officeDocument/2006/customXml" ds:itemID="{10156E47-F0B8-4B3C-9893-34C193727590}">
  <ds:schemaRefs>
    <ds:schemaRef ds:uri="http://www.wps.cn/android/officeDocument/2013/mofficeCustomData"/>
  </ds:schemaRefs>
</ds:datastoreItem>
</file>

<file path=customXml/itemProps64.xml><?xml version="1.0" encoding="utf-8"?>
<ds:datastoreItem xmlns:ds="http://schemas.openxmlformats.org/officeDocument/2006/customXml" ds:itemID="{CA489243-BDAD-4440-8D17-7FDA0B7AC6C3}">
  <ds:schemaRefs>
    <ds:schemaRef ds:uri="http://www.wps.cn/android/officeDocument/2013/mofficeCustomData"/>
  </ds:schemaRefs>
</ds:datastoreItem>
</file>

<file path=customXml/itemProps65.xml><?xml version="1.0" encoding="utf-8"?>
<ds:datastoreItem xmlns:ds="http://schemas.openxmlformats.org/officeDocument/2006/customXml" ds:itemID="{AD7B88EE-8402-45A5-A12E-7EDB7EE4068E}">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7462</Words>
  <Characters>42534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Miqot</dc:creator>
  <cp:lastModifiedBy>Microsoft Office User</cp:lastModifiedBy>
  <cp:revision>3</cp:revision>
  <dcterms:created xsi:type="dcterms:W3CDTF">2023-04-14T18:35:00Z</dcterms:created>
  <dcterms:modified xsi:type="dcterms:W3CDTF">2023-04-14T18:52:00Z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Mendeley Document_1">
    <vt:lpwstr>True</vt:lpwstr>
  </property>
  <property fmtid="{D5CDD505-2E9C-101B-9397-08002B2CF9AE}" pid="23" name="Mendeley Unique User Id_1">
    <vt:lpwstr>1cb9fa2c-dfa9-36a6-b208-d5219c548ded</vt:lpwstr>
  </property>
  <property fmtid="{D5CDD505-2E9C-101B-9397-08002B2CF9AE}" pid="24" name="Mendeley Citation Style_1">
    <vt:lpwstr>http://www.zotero.org/styles/turabian-fullnote-bibliography</vt:lpwstr>
  </property>
  <property fmtid="{D5CDD505-2E9C-101B-9397-08002B2CF9AE}" pid="25" name="ICV">
    <vt:lpwstr>52fbee284964421a8cfcce272252860d</vt:lpwstr>
  </property>
</Properties>
</file>